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68" w:rsidRPr="00383ECE" w:rsidRDefault="00102868" w:rsidP="00102868">
      <w:pPr>
        <w:bidi/>
        <w:rPr>
          <w:rFonts w:asciiTheme="minorBidi" w:hAnsiTheme="minorBidi" w:cstheme="minorBidi"/>
          <w:sz w:val="28"/>
          <w:szCs w:val="28"/>
          <w:rtl/>
          <w:lang w:bidi="ar-AE"/>
        </w:rPr>
      </w:pPr>
    </w:p>
    <w:p w:rsidR="00B76C96" w:rsidRPr="00383ECE" w:rsidRDefault="00B76C96" w:rsidP="00B76C96">
      <w:pPr>
        <w:bidi/>
        <w:rPr>
          <w:rFonts w:asciiTheme="minorBidi" w:hAnsiTheme="minorBidi" w:cstheme="minorBidi"/>
          <w:sz w:val="28"/>
          <w:szCs w:val="28"/>
          <w:rtl/>
          <w:lang w:bidi="ar-AE"/>
        </w:rPr>
      </w:pPr>
    </w:p>
    <w:p w:rsidR="00B76C96" w:rsidRPr="00383ECE" w:rsidRDefault="00B76C96" w:rsidP="002C750B">
      <w:pPr>
        <w:bidi/>
        <w:jc w:val="center"/>
        <w:rPr>
          <w:rFonts w:asciiTheme="minorBidi" w:hAnsiTheme="minorBidi" w:cstheme="minorBidi"/>
          <w:sz w:val="28"/>
          <w:szCs w:val="28"/>
          <w:rtl/>
          <w:lang w:bidi="ar-AE"/>
        </w:rPr>
      </w:pPr>
    </w:p>
    <w:p w:rsidR="008D5539" w:rsidRPr="00383ECE" w:rsidRDefault="008D5539" w:rsidP="008D5539">
      <w:pPr>
        <w:bidi/>
        <w:jc w:val="both"/>
        <w:rPr>
          <w:rFonts w:asciiTheme="minorBidi" w:hAnsiTheme="minorBidi" w:cstheme="minorBidi"/>
          <w:sz w:val="28"/>
          <w:szCs w:val="28"/>
          <w:rtl/>
          <w:lang w:bidi="ar-AE"/>
        </w:rPr>
      </w:pPr>
    </w:p>
    <w:p w:rsidR="008D5539" w:rsidRPr="00383ECE" w:rsidRDefault="008D5539" w:rsidP="008D5539">
      <w:pPr>
        <w:bidi/>
        <w:jc w:val="center"/>
        <w:rPr>
          <w:rFonts w:asciiTheme="minorBidi" w:hAnsiTheme="minorBidi" w:cstheme="minorBidi"/>
          <w:sz w:val="28"/>
          <w:szCs w:val="28"/>
          <w:rtl/>
          <w:lang w:bidi="ar-AE"/>
        </w:rPr>
      </w:pPr>
      <w:r w:rsidRPr="00383ECE">
        <w:rPr>
          <w:rFonts w:asciiTheme="minorBidi" w:hAnsiTheme="minorBidi" w:cstheme="minorBidi"/>
          <w:sz w:val="28"/>
          <w:szCs w:val="28"/>
          <w:rtl/>
          <w:lang w:bidi="ar-AE"/>
        </w:rPr>
        <w:t>(مدى جواز إنهاء إجراءات التحكيم عند تجاوز مدتها وفقاً لقانون دولة المقر)</w:t>
      </w:r>
    </w:p>
    <w:p w:rsidR="008D5539" w:rsidRPr="00383ECE" w:rsidRDefault="008D5539" w:rsidP="008D5539">
      <w:pPr>
        <w:bidi/>
        <w:jc w:val="center"/>
        <w:rPr>
          <w:rFonts w:asciiTheme="minorBidi" w:hAnsiTheme="minorBidi" w:cstheme="minorBidi"/>
          <w:sz w:val="28"/>
          <w:szCs w:val="28"/>
          <w:rtl/>
          <w:lang w:bidi="ar-AE"/>
        </w:rPr>
      </w:pPr>
      <w:r w:rsidRPr="00383ECE">
        <w:rPr>
          <w:rFonts w:asciiTheme="minorBidi" w:hAnsiTheme="minorBidi" w:cstheme="minorBidi"/>
          <w:sz w:val="28"/>
          <w:szCs w:val="28"/>
          <w:rtl/>
          <w:lang w:bidi="ar-AE"/>
        </w:rPr>
        <w:t>الدكتور حسام التلهوني</w:t>
      </w:r>
    </w:p>
    <w:p w:rsidR="00B76C96" w:rsidRPr="00383ECE" w:rsidRDefault="00B76C96" w:rsidP="002C750B">
      <w:pPr>
        <w:bidi/>
        <w:jc w:val="center"/>
        <w:rPr>
          <w:rFonts w:asciiTheme="minorBidi" w:hAnsiTheme="minorBidi" w:cstheme="minorBidi"/>
          <w:sz w:val="28"/>
          <w:szCs w:val="28"/>
          <w:rtl/>
          <w:lang w:bidi="ar-AE"/>
        </w:rPr>
      </w:pPr>
    </w:p>
    <w:p w:rsidR="00F302C3" w:rsidRPr="00383ECE" w:rsidRDefault="00F302C3" w:rsidP="00F302C3">
      <w:pPr>
        <w:bidi/>
        <w:jc w:val="center"/>
        <w:rPr>
          <w:rFonts w:asciiTheme="minorBidi" w:hAnsiTheme="minorBidi" w:cstheme="minorBidi"/>
          <w:sz w:val="28"/>
          <w:szCs w:val="28"/>
          <w:rtl/>
          <w:lang w:bidi="ar-AE"/>
        </w:rPr>
      </w:pPr>
    </w:p>
    <w:p w:rsidR="000603CE" w:rsidRPr="00383ECE" w:rsidRDefault="00E830BF" w:rsidP="00314FAD">
      <w:pPr>
        <w:bidi/>
        <w:jc w:val="both"/>
        <w:rPr>
          <w:rFonts w:asciiTheme="minorBidi" w:hAnsiTheme="minorBidi" w:cstheme="minorBidi"/>
          <w:sz w:val="28"/>
          <w:szCs w:val="28"/>
          <w:lang w:bidi="ar-AE"/>
        </w:rPr>
      </w:pPr>
      <w:r w:rsidRPr="00383ECE">
        <w:rPr>
          <w:rFonts w:asciiTheme="minorBidi" w:hAnsiTheme="minorBidi" w:cstheme="minorBidi"/>
          <w:sz w:val="28"/>
          <w:szCs w:val="28"/>
          <w:rtl/>
          <w:lang w:bidi="ar-AE"/>
        </w:rPr>
        <w:t xml:space="preserve">قبل </w:t>
      </w:r>
      <w:r w:rsidR="008D5539" w:rsidRPr="00383ECE">
        <w:rPr>
          <w:rFonts w:asciiTheme="minorBidi" w:hAnsiTheme="minorBidi" w:cstheme="minorBidi"/>
          <w:sz w:val="28"/>
          <w:szCs w:val="28"/>
          <w:rtl/>
          <w:lang w:bidi="ar-AE"/>
        </w:rPr>
        <w:t xml:space="preserve">البدء في بحث عنوان هذه الجلسة أرى أن </w:t>
      </w:r>
      <w:r w:rsidR="00FD5DF9" w:rsidRPr="00383ECE">
        <w:rPr>
          <w:rFonts w:asciiTheme="minorBidi" w:hAnsiTheme="minorBidi" w:cstheme="minorBidi"/>
          <w:sz w:val="28"/>
          <w:szCs w:val="28"/>
          <w:rtl/>
          <w:lang w:bidi="ar-AE"/>
        </w:rPr>
        <w:t>ن</w:t>
      </w:r>
      <w:r w:rsidR="008D5539" w:rsidRPr="00383ECE">
        <w:rPr>
          <w:rFonts w:asciiTheme="minorBidi" w:hAnsiTheme="minorBidi" w:cstheme="minorBidi"/>
          <w:sz w:val="28"/>
          <w:szCs w:val="28"/>
          <w:rtl/>
          <w:lang w:bidi="ar-AE"/>
        </w:rPr>
        <w:t xml:space="preserve">وضح </w:t>
      </w:r>
      <w:r w:rsidR="00FD5DF9" w:rsidRPr="00383ECE">
        <w:rPr>
          <w:rFonts w:asciiTheme="minorBidi" w:hAnsiTheme="minorBidi" w:cstheme="minorBidi"/>
          <w:sz w:val="28"/>
          <w:szCs w:val="28"/>
          <w:rtl/>
          <w:lang w:bidi="ar-AE"/>
        </w:rPr>
        <w:t xml:space="preserve">أولاً </w:t>
      </w:r>
      <w:r w:rsidR="008D5539" w:rsidRPr="00383ECE">
        <w:rPr>
          <w:rFonts w:asciiTheme="minorBidi" w:hAnsiTheme="minorBidi" w:cstheme="minorBidi"/>
          <w:sz w:val="28"/>
          <w:szCs w:val="28"/>
          <w:rtl/>
          <w:lang w:bidi="ar-AE"/>
        </w:rPr>
        <w:t>الفرق بين حالة "</w:t>
      </w:r>
      <w:r w:rsidR="007A6E59" w:rsidRPr="00383ECE">
        <w:rPr>
          <w:rFonts w:asciiTheme="minorBidi" w:hAnsiTheme="minorBidi" w:cstheme="minorBidi"/>
          <w:sz w:val="28"/>
          <w:szCs w:val="28"/>
          <w:rtl/>
          <w:lang w:bidi="ar-AE"/>
        </w:rPr>
        <w:t xml:space="preserve">تجاوز </w:t>
      </w:r>
      <w:r w:rsidR="004D5D7C" w:rsidRPr="00383ECE">
        <w:rPr>
          <w:rFonts w:asciiTheme="minorBidi" w:hAnsiTheme="minorBidi" w:cstheme="minorBidi"/>
          <w:sz w:val="28"/>
          <w:szCs w:val="28"/>
          <w:rtl/>
          <w:lang w:bidi="ar-AE"/>
        </w:rPr>
        <w:t>مدة إجراءات التحكيم</w:t>
      </w:r>
      <w:r w:rsidR="008D5539" w:rsidRPr="00383ECE">
        <w:rPr>
          <w:rFonts w:asciiTheme="minorBidi" w:hAnsiTheme="minorBidi" w:cstheme="minorBidi"/>
          <w:sz w:val="28"/>
          <w:szCs w:val="28"/>
          <w:rtl/>
          <w:lang w:bidi="ar-AE"/>
        </w:rPr>
        <w:t>"</w:t>
      </w:r>
      <w:r w:rsidR="004D5D7C" w:rsidRPr="00383ECE">
        <w:rPr>
          <w:rFonts w:asciiTheme="minorBidi" w:hAnsiTheme="minorBidi" w:cstheme="minorBidi"/>
          <w:sz w:val="28"/>
          <w:szCs w:val="28"/>
          <w:rtl/>
          <w:lang w:bidi="ar-AE"/>
        </w:rPr>
        <w:t xml:space="preserve"> </w:t>
      </w:r>
      <w:r w:rsidRPr="00383ECE">
        <w:rPr>
          <w:rFonts w:asciiTheme="minorBidi" w:hAnsiTheme="minorBidi" w:cstheme="minorBidi"/>
          <w:sz w:val="28"/>
          <w:szCs w:val="28"/>
          <w:rtl/>
          <w:lang w:bidi="ar-AE"/>
        </w:rPr>
        <w:t xml:space="preserve">وحالة </w:t>
      </w:r>
      <w:r w:rsidR="008D5539" w:rsidRPr="00383ECE">
        <w:rPr>
          <w:rFonts w:asciiTheme="minorBidi" w:hAnsiTheme="minorBidi" w:cstheme="minorBidi"/>
          <w:sz w:val="28"/>
          <w:szCs w:val="28"/>
          <w:rtl/>
          <w:lang w:bidi="ar-AE"/>
        </w:rPr>
        <w:t xml:space="preserve">"انتهاء </w:t>
      </w:r>
      <w:r w:rsidRPr="00383ECE">
        <w:rPr>
          <w:rFonts w:asciiTheme="minorBidi" w:hAnsiTheme="minorBidi" w:cstheme="minorBidi"/>
          <w:sz w:val="28"/>
          <w:szCs w:val="28"/>
          <w:rtl/>
          <w:lang w:bidi="ar-AE"/>
        </w:rPr>
        <w:t>الأجل المحدد ل</w:t>
      </w:r>
      <w:r w:rsidR="008D5539" w:rsidRPr="00383ECE">
        <w:rPr>
          <w:rFonts w:asciiTheme="minorBidi" w:hAnsiTheme="minorBidi" w:cstheme="minorBidi"/>
          <w:sz w:val="28"/>
          <w:szCs w:val="28"/>
          <w:rtl/>
          <w:lang w:bidi="ar-AE"/>
        </w:rPr>
        <w:t>إ</w:t>
      </w:r>
      <w:r w:rsidR="004D5D7C" w:rsidRPr="00383ECE">
        <w:rPr>
          <w:rFonts w:asciiTheme="minorBidi" w:hAnsiTheme="minorBidi" w:cstheme="minorBidi"/>
          <w:sz w:val="28"/>
          <w:szCs w:val="28"/>
          <w:rtl/>
          <w:lang w:bidi="ar-AE"/>
        </w:rPr>
        <w:t>صد</w:t>
      </w:r>
      <w:r w:rsidR="008D5539" w:rsidRPr="00383ECE">
        <w:rPr>
          <w:rFonts w:asciiTheme="minorBidi" w:hAnsiTheme="minorBidi" w:cstheme="minorBidi"/>
          <w:sz w:val="28"/>
          <w:szCs w:val="28"/>
          <w:rtl/>
          <w:lang w:bidi="ar-AE"/>
        </w:rPr>
        <w:t>ا</w:t>
      </w:r>
      <w:r w:rsidR="004D5D7C" w:rsidRPr="00383ECE">
        <w:rPr>
          <w:rFonts w:asciiTheme="minorBidi" w:hAnsiTheme="minorBidi" w:cstheme="minorBidi"/>
          <w:sz w:val="28"/>
          <w:szCs w:val="28"/>
          <w:rtl/>
          <w:lang w:bidi="ar-AE"/>
        </w:rPr>
        <w:t>ر حكم التحكيم</w:t>
      </w:r>
      <w:r w:rsidR="008D5539" w:rsidRPr="00383ECE">
        <w:rPr>
          <w:rFonts w:asciiTheme="minorBidi" w:hAnsiTheme="minorBidi" w:cstheme="minorBidi"/>
          <w:sz w:val="28"/>
          <w:szCs w:val="28"/>
          <w:rtl/>
          <w:lang w:bidi="ar-AE"/>
        </w:rPr>
        <w:t>"</w:t>
      </w:r>
      <w:r w:rsidRPr="00383ECE">
        <w:rPr>
          <w:rFonts w:asciiTheme="minorBidi" w:hAnsiTheme="minorBidi" w:cstheme="minorBidi"/>
          <w:sz w:val="28"/>
          <w:szCs w:val="28"/>
          <w:rtl/>
          <w:lang w:bidi="ar-AE"/>
        </w:rPr>
        <w:t>،</w:t>
      </w:r>
      <w:r w:rsidR="00D35DBE" w:rsidRPr="00383ECE">
        <w:rPr>
          <w:rFonts w:asciiTheme="minorBidi" w:hAnsiTheme="minorBidi" w:cstheme="minorBidi"/>
          <w:sz w:val="28"/>
          <w:szCs w:val="28"/>
          <w:rtl/>
          <w:lang w:bidi="ar-AE"/>
        </w:rPr>
        <w:t xml:space="preserve"> </w:t>
      </w:r>
      <w:r w:rsidR="00DF5D17" w:rsidRPr="00383ECE">
        <w:rPr>
          <w:rFonts w:asciiTheme="minorBidi" w:hAnsiTheme="minorBidi" w:cstheme="minorBidi"/>
          <w:sz w:val="28"/>
          <w:szCs w:val="28"/>
          <w:rtl/>
          <w:lang w:bidi="ar-AE"/>
        </w:rPr>
        <w:t xml:space="preserve">إذ أن الحالة الأخيرة هي التي </w:t>
      </w:r>
      <w:r w:rsidR="00314FAD" w:rsidRPr="00383ECE">
        <w:rPr>
          <w:rFonts w:asciiTheme="minorBidi" w:hAnsiTheme="minorBidi" w:cstheme="minorBidi"/>
          <w:sz w:val="28"/>
          <w:szCs w:val="28"/>
          <w:rtl/>
          <w:lang w:bidi="ar-AE"/>
        </w:rPr>
        <w:t>ستكون محل اهتمامنا وذلك ل</w:t>
      </w:r>
      <w:r w:rsidRPr="00383ECE">
        <w:rPr>
          <w:rFonts w:asciiTheme="minorBidi" w:hAnsiTheme="minorBidi" w:cstheme="minorBidi"/>
          <w:sz w:val="28"/>
          <w:szCs w:val="28"/>
          <w:rtl/>
          <w:lang w:bidi="ar-AE"/>
        </w:rPr>
        <w:t>ت</w:t>
      </w:r>
      <w:r w:rsidR="00314FAD" w:rsidRPr="00383ECE">
        <w:rPr>
          <w:rFonts w:asciiTheme="minorBidi" w:hAnsiTheme="minorBidi" w:cstheme="minorBidi"/>
          <w:sz w:val="28"/>
          <w:szCs w:val="28"/>
          <w:rtl/>
          <w:lang w:bidi="ar-AE"/>
        </w:rPr>
        <w:t>أ</w:t>
      </w:r>
      <w:r w:rsidRPr="00383ECE">
        <w:rPr>
          <w:rFonts w:asciiTheme="minorBidi" w:hAnsiTheme="minorBidi" w:cstheme="minorBidi"/>
          <w:sz w:val="28"/>
          <w:szCs w:val="28"/>
          <w:rtl/>
          <w:lang w:bidi="ar-AE"/>
        </w:rPr>
        <w:t>ث</w:t>
      </w:r>
      <w:r w:rsidR="00314FAD" w:rsidRPr="00383ECE">
        <w:rPr>
          <w:rFonts w:asciiTheme="minorBidi" w:hAnsiTheme="minorBidi" w:cstheme="minorBidi"/>
          <w:sz w:val="28"/>
          <w:szCs w:val="28"/>
          <w:rtl/>
          <w:lang w:bidi="ar-AE"/>
        </w:rPr>
        <w:t>ي</w:t>
      </w:r>
      <w:r w:rsidRPr="00383ECE">
        <w:rPr>
          <w:rFonts w:asciiTheme="minorBidi" w:hAnsiTheme="minorBidi" w:cstheme="minorBidi"/>
          <w:sz w:val="28"/>
          <w:szCs w:val="28"/>
          <w:rtl/>
          <w:lang w:bidi="ar-AE"/>
        </w:rPr>
        <w:t>ر</w:t>
      </w:r>
      <w:r w:rsidR="00314FAD" w:rsidRPr="00383ECE">
        <w:rPr>
          <w:rFonts w:asciiTheme="minorBidi" w:hAnsiTheme="minorBidi" w:cstheme="minorBidi"/>
          <w:sz w:val="28"/>
          <w:szCs w:val="28"/>
          <w:rtl/>
          <w:lang w:bidi="ar-AE"/>
        </w:rPr>
        <w:t>ها</w:t>
      </w:r>
      <w:r w:rsidRPr="00383ECE">
        <w:rPr>
          <w:rFonts w:asciiTheme="minorBidi" w:hAnsiTheme="minorBidi" w:cstheme="minorBidi"/>
          <w:sz w:val="28"/>
          <w:szCs w:val="28"/>
          <w:rtl/>
          <w:lang w:bidi="ar-AE"/>
        </w:rPr>
        <w:t xml:space="preserve"> </w:t>
      </w:r>
      <w:r w:rsidR="00D35DBE" w:rsidRPr="00383ECE">
        <w:rPr>
          <w:rFonts w:asciiTheme="minorBidi" w:hAnsiTheme="minorBidi" w:cstheme="minorBidi"/>
          <w:sz w:val="28"/>
          <w:szCs w:val="28"/>
          <w:rtl/>
          <w:lang w:bidi="ar-AE"/>
        </w:rPr>
        <w:t>على صحة حكم التحكيم وقابليته للتنفيذ وفق</w:t>
      </w:r>
      <w:r w:rsidRPr="00383ECE">
        <w:rPr>
          <w:rFonts w:asciiTheme="minorBidi" w:hAnsiTheme="minorBidi" w:cstheme="minorBidi"/>
          <w:sz w:val="28"/>
          <w:szCs w:val="28"/>
          <w:rtl/>
          <w:lang w:bidi="ar-AE"/>
        </w:rPr>
        <w:t>اً لقوانين</w:t>
      </w:r>
      <w:r w:rsidR="00D35DBE" w:rsidRPr="00383ECE">
        <w:rPr>
          <w:rFonts w:asciiTheme="minorBidi" w:hAnsiTheme="minorBidi" w:cstheme="minorBidi"/>
          <w:sz w:val="28"/>
          <w:szCs w:val="28"/>
          <w:rtl/>
          <w:lang w:bidi="ar-AE"/>
        </w:rPr>
        <w:t xml:space="preserve"> بعض الدول</w:t>
      </w:r>
      <w:r w:rsidRPr="00383ECE">
        <w:rPr>
          <w:rFonts w:asciiTheme="minorBidi" w:hAnsiTheme="minorBidi" w:cstheme="minorBidi"/>
          <w:sz w:val="28"/>
          <w:szCs w:val="28"/>
          <w:rtl/>
          <w:lang w:bidi="ar-AE"/>
        </w:rPr>
        <w:t>.</w:t>
      </w:r>
    </w:p>
    <w:p w:rsidR="000603CE" w:rsidRPr="00383ECE" w:rsidRDefault="000603CE" w:rsidP="000603CE">
      <w:pPr>
        <w:bidi/>
        <w:jc w:val="both"/>
        <w:rPr>
          <w:rFonts w:asciiTheme="minorBidi" w:hAnsiTheme="minorBidi" w:cstheme="minorBidi"/>
          <w:sz w:val="28"/>
          <w:szCs w:val="28"/>
          <w:lang w:bidi="ar-AE"/>
        </w:rPr>
      </w:pPr>
    </w:p>
    <w:p w:rsidR="007B1340" w:rsidRPr="00383ECE" w:rsidRDefault="000603CE" w:rsidP="000603CE">
      <w:pPr>
        <w:bidi/>
        <w:jc w:val="both"/>
        <w:rPr>
          <w:rFonts w:asciiTheme="minorBidi" w:hAnsiTheme="minorBidi" w:cstheme="minorBidi"/>
          <w:sz w:val="28"/>
          <w:szCs w:val="28"/>
          <w:rtl/>
        </w:rPr>
      </w:pPr>
      <w:r w:rsidRPr="00383ECE">
        <w:rPr>
          <w:rFonts w:asciiTheme="minorBidi" w:hAnsiTheme="minorBidi" w:cstheme="minorBidi"/>
          <w:sz w:val="28"/>
          <w:szCs w:val="28"/>
          <w:rtl/>
          <w:lang w:bidi="ar-AE"/>
        </w:rPr>
        <w:t>من الناحية العملية، تمر</w:t>
      </w:r>
      <w:r w:rsidR="00314FAD" w:rsidRPr="00383ECE">
        <w:rPr>
          <w:rFonts w:asciiTheme="minorBidi" w:hAnsiTheme="minorBidi" w:cstheme="minorBidi"/>
          <w:sz w:val="28"/>
          <w:szCs w:val="28"/>
          <w:rtl/>
          <w:lang w:bidi="ar-AE"/>
        </w:rPr>
        <w:t xml:space="preserve"> </w:t>
      </w:r>
      <w:r w:rsidR="00DF5D17" w:rsidRPr="00383ECE">
        <w:rPr>
          <w:rFonts w:asciiTheme="minorBidi" w:hAnsiTheme="minorBidi" w:cstheme="minorBidi"/>
          <w:sz w:val="28"/>
          <w:szCs w:val="28"/>
          <w:rtl/>
          <w:lang w:bidi="ar-AE"/>
        </w:rPr>
        <w:t xml:space="preserve">إجراءات التحكيم </w:t>
      </w:r>
      <w:r w:rsidR="00AC6DD3" w:rsidRPr="00383ECE">
        <w:rPr>
          <w:rFonts w:asciiTheme="minorBidi" w:hAnsiTheme="minorBidi" w:cstheme="minorBidi"/>
          <w:sz w:val="28"/>
          <w:szCs w:val="28"/>
          <w:rtl/>
          <w:lang w:bidi="ar-AE"/>
        </w:rPr>
        <w:t>بمراحل عديدة</w:t>
      </w:r>
      <w:r w:rsidR="00E830BF" w:rsidRPr="00383ECE">
        <w:rPr>
          <w:rFonts w:asciiTheme="minorBidi" w:hAnsiTheme="minorBidi" w:cstheme="minorBidi"/>
          <w:sz w:val="28"/>
          <w:szCs w:val="28"/>
          <w:rtl/>
          <w:lang w:bidi="ar-AE"/>
        </w:rPr>
        <w:t>،</w:t>
      </w:r>
      <w:r w:rsidR="004D5D7C" w:rsidRPr="00383ECE">
        <w:rPr>
          <w:rFonts w:asciiTheme="minorBidi" w:hAnsiTheme="minorBidi" w:cstheme="minorBidi"/>
          <w:sz w:val="28"/>
          <w:szCs w:val="28"/>
          <w:rtl/>
          <w:lang w:bidi="ar-AE"/>
        </w:rPr>
        <w:t xml:space="preserve"> </w:t>
      </w:r>
      <w:r w:rsidR="00314FAD" w:rsidRPr="00383ECE">
        <w:rPr>
          <w:rFonts w:asciiTheme="minorBidi" w:hAnsiTheme="minorBidi" w:cstheme="minorBidi"/>
          <w:sz w:val="28"/>
          <w:szCs w:val="28"/>
          <w:rtl/>
          <w:lang w:bidi="ar-AE"/>
        </w:rPr>
        <w:t>ف</w:t>
      </w:r>
      <w:r w:rsidR="002C750B" w:rsidRPr="00383ECE">
        <w:rPr>
          <w:rFonts w:asciiTheme="minorBidi" w:hAnsiTheme="minorBidi" w:cstheme="minorBidi"/>
          <w:sz w:val="28"/>
          <w:szCs w:val="28"/>
          <w:rtl/>
          <w:lang w:bidi="ar-AE"/>
        </w:rPr>
        <w:t xml:space="preserve">بعد </w:t>
      </w:r>
      <w:r w:rsidR="0027595D" w:rsidRPr="00383ECE">
        <w:rPr>
          <w:rFonts w:asciiTheme="minorBidi" w:hAnsiTheme="minorBidi" w:cstheme="minorBidi"/>
          <w:sz w:val="28"/>
          <w:szCs w:val="28"/>
          <w:rtl/>
          <w:lang w:bidi="ar-AE"/>
        </w:rPr>
        <w:t xml:space="preserve">أن يتم </w:t>
      </w:r>
      <w:r w:rsidR="00325E0B" w:rsidRPr="00383ECE">
        <w:rPr>
          <w:rFonts w:asciiTheme="minorBidi" w:hAnsiTheme="minorBidi" w:cstheme="minorBidi"/>
          <w:sz w:val="28"/>
          <w:szCs w:val="28"/>
          <w:rtl/>
          <w:lang w:bidi="ar-AE"/>
        </w:rPr>
        <w:t xml:space="preserve">الانتهاء من </w:t>
      </w:r>
      <w:r w:rsidR="002C750B" w:rsidRPr="00383ECE">
        <w:rPr>
          <w:rFonts w:asciiTheme="minorBidi" w:hAnsiTheme="minorBidi" w:cstheme="minorBidi"/>
          <w:sz w:val="28"/>
          <w:szCs w:val="28"/>
          <w:rtl/>
          <w:lang w:bidi="ar-AE"/>
        </w:rPr>
        <w:t xml:space="preserve">تشكيل </w:t>
      </w:r>
      <w:r w:rsidR="004D5D7C" w:rsidRPr="00383ECE">
        <w:rPr>
          <w:rFonts w:asciiTheme="minorBidi" w:hAnsiTheme="minorBidi" w:cstheme="minorBidi"/>
          <w:sz w:val="28"/>
          <w:szCs w:val="28"/>
          <w:rtl/>
          <w:lang w:bidi="ar-AE"/>
        </w:rPr>
        <w:t xml:space="preserve">هيئة التحكيم </w:t>
      </w:r>
      <w:r w:rsidR="006E66B3" w:rsidRPr="00383ECE">
        <w:rPr>
          <w:rFonts w:asciiTheme="minorBidi" w:hAnsiTheme="minorBidi" w:cstheme="minorBidi"/>
          <w:sz w:val="28"/>
          <w:szCs w:val="28"/>
          <w:rtl/>
          <w:lang w:bidi="ar-AE"/>
        </w:rPr>
        <w:t>(سواء</w:t>
      </w:r>
      <w:r w:rsidR="004D5D7C" w:rsidRPr="00383ECE">
        <w:rPr>
          <w:rFonts w:asciiTheme="minorBidi" w:hAnsiTheme="minorBidi" w:cstheme="minorBidi"/>
          <w:sz w:val="28"/>
          <w:szCs w:val="28"/>
          <w:rtl/>
          <w:lang w:bidi="ar-AE"/>
        </w:rPr>
        <w:t xml:space="preserve"> من</w:t>
      </w:r>
      <w:r w:rsidR="006E66B3" w:rsidRPr="00383ECE">
        <w:rPr>
          <w:rFonts w:asciiTheme="minorBidi" w:hAnsiTheme="minorBidi" w:cstheme="minorBidi"/>
          <w:sz w:val="28"/>
          <w:szCs w:val="28"/>
          <w:rtl/>
          <w:lang w:bidi="ar-AE"/>
        </w:rPr>
        <w:t xml:space="preserve"> محكم فرد أو هيئة من ثلاثة محكمين)</w:t>
      </w:r>
      <w:r w:rsidR="004D5D7C" w:rsidRPr="00383ECE">
        <w:rPr>
          <w:rFonts w:asciiTheme="minorBidi" w:hAnsiTheme="minorBidi" w:cstheme="minorBidi"/>
          <w:sz w:val="28"/>
          <w:szCs w:val="28"/>
          <w:rtl/>
          <w:lang w:bidi="ar-AE"/>
        </w:rPr>
        <w:t>،</w:t>
      </w:r>
      <w:r w:rsidR="006E66B3" w:rsidRPr="00383ECE">
        <w:rPr>
          <w:rFonts w:asciiTheme="minorBidi" w:hAnsiTheme="minorBidi" w:cstheme="minorBidi"/>
          <w:sz w:val="28"/>
          <w:szCs w:val="28"/>
          <w:rtl/>
          <w:lang w:bidi="ar-AE"/>
        </w:rPr>
        <w:t xml:space="preserve"> </w:t>
      </w:r>
      <w:r w:rsidR="002C750B" w:rsidRPr="00383ECE">
        <w:rPr>
          <w:rFonts w:asciiTheme="minorBidi" w:hAnsiTheme="minorBidi" w:cstheme="minorBidi"/>
          <w:sz w:val="28"/>
          <w:szCs w:val="28"/>
          <w:rtl/>
          <w:lang w:bidi="ar-AE"/>
        </w:rPr>
        <w:t xml:space="preserve">تبدأ إجراءات نظر النزاع بالتوالي </w:t>
      </w:r>
      <w:r w:rsidR="00325E0B" w:rsidRPr="00383ECE">
        <w:rPr>
          <w:rFonts w:asciiTheme="minorBidi" w:hAnsiTheme="minorBidi" w:cstheme="minorBidi"/>
          <w:sz w:val="28"/>
          <w:szCs w:val="28"/>
          <w:rtl/>
          <w:lang w:bidi="ar-AE"/>
        </w:rPr>
        <w:t>ب</w:t>
      </w:r>
      <w:r w:rsidR="002C750B" w:rsidRPr="00383ECE">
        <w:rPr>
          <w:rFonts w:asciiTheme="minorBidi" w:hAnsiTheme="minorBidi" w:cstheme="minorBidi"/>
          <w:sz w:val="28"/>
          <w:szCs w:val="28"/>
          <w:rtl/>
          <w:lang w:bidi="ar-AE"/>
        </w:rPr>
        <w:t xml:space="preserve">حيث </w:t>
      </w:r>
      <w:r w:rsidR="00325E0B" w:rsidRPr="00383ECE">
        <w:rPr>
          <w:rFonts w:asciiTheme="minorBidi" w:hAnsiTheme="minorBidi" w:cstheme="minorBidi"/>
          <w:sz w:val="28"/>
          <w:szCs w:val="28"/>
          <w:rtl/>
          <w:lang w:bidi="ar-AE"/>
        </w:rPr>
        <w:t>تشمل</w:t>
      </w:r>
      <w:r w:rsidR="002C750B" w:rsidRPr="00383ECE">
        <w:rPr>
          <w:rFonts w:asciiTheme="minorBidi" w:hAnsiTheme="minorBidi" w:cstheme="minorBidi"/>
          <w:sz w:val="28"/>
          <w:szCs w:val="28"/>
          <w:rtl/>
          <w:lang w:bidi="ar-AE"/>
        </w:rPr>
        <w:t>،</w:t>
      </w:r>
      <w:r w:rsidR="006E66B3" w:rsidRPr="00383ECE">
        <w:rPr>
          <w:rFonts w:asciiTheme="minorBidi" w:hAnsiTheme="minorBidi" w:cstheme="minorBidi"/>
          <w:sz w:val="28"/>
          <w:szCs w:val="28"/>
          <w:rtl/>
          <w:lang w:bidi="ar-AE"/>
        </w:rPr>
        <w:t xml:space="preserve"> عقد الجلسات التمهيدية </w:t>
      </w:r>
      <w:r w:rsidR="00D35DBE" w:rsidRPr="00383ECE">
        <w:rPr>
          <w:rFonts w:asciiTheme="minorBidi" w:hAnsiTheme="minorBidi" w:cstheme="minorBidi"/>
          <w:sz w:val="28"/>
          <w:szCs w:val="28"/>
          <w:rtl/>
          <w:lang w:bidi="ar-AE"/>
        </w:rPr>
        <w:t>(</w:t>
      </w:r>
      <w:r w:rsidR="006E66B3" w:rsidRPr="00383ECE">
        <w:rPr>
          <w:rFonts w:asciiTheme="minorBidi" w:hAnsiTheme="minorBidi" w:cstheme="minorBidi"/>
          <w:sz w:val="28"/>
          <w:szCs w:val="28"/>
          <w:rtl/>
          <w:lang w:bidi="ar-AE"/>
        </w:rPr>
        <w:t>التي تهدف إلى تنظيم جدول الإجراءات و</w:t>
      </w:r>
      <w:r w:rsidR="002C750B" w:rsidRPr="00383ECE">
        <w:rPr>
          <w:rFonts w:asciiTheme="minorBidi" w:hAnsiTheme="minorBidi" w:cstheme="minorBidi"/>
          <w:sz w:val="28"/>
          <w:szCs w:val="28"/>
          <w:rtl/>
          <w:lang w:bidi="ar-AE"/>
        </w:rPr>
        <w:t xml:space="preserve">تحديد </w:t>
      </w:r>
      <w:r w:rsidR="006E66B3" w:rsidRPr="00383ECE">
        <w:rPr>
          <w:rFonts w:asciiTheme="minorBidi" w:hAnsiTheme="minorBidi" w:cstheme="minorBidi"/>
          <w:sz w:val="28"/>
          <w:szCs w:val="28"/>
          <w:rtl/>
          <w:lang w:bidi="ar-AE"/>
        </w:rPr>
        <w:t>المهل الزمنية لتقديم المذكرات واللوائح</w:t>
      </w:r>
      <w:r w:rsidR="002C750B" w:rsidRPr="00383ECE">
        <w:rPr>
          <w:rFonts w:asciiTheme="minorBidi" w:hAnsiTheme="minorBidi" w:cstheme="minorBidi"/>
          <w:sz w:val="28"/>
          <w:szCs w:val="28"/>
          <w:rtl/>
          <w:lang w:bidi="ar-AE"/>
        </w:rPr>
        <w:t xml:space="preserve"> وسماع البينات</w:t>
      </w:r>
      <w:r w:rsidR="00D35DBE" w:rsidRPr="00383ECE">
        <w:rPr>
          <w:rFonts w:asciiTheme="minorBidi" w:hAnsiTheme="minorBidi" w:cstheme="minorBidi"/>
          <w:sz w:val="28"/>
          <w:szCs w:val="28"/>
          <w:rtl/>
          <w:lang w:bidi="ar-AE"/>
        </w:rPr>
        <w:t>)</w:t>
      </w:r>
      <w:r w:rsidR="006E66B3" w:rsidRPr="00383ECE">
        <w:rPr>
          <w:rFonts w:asciiTheme="minorBidi" w:hAnsiTheme="minorBidi" w:cstheme="minorBidi"/>
          <w:sz w:val="28"/>
          <w:szCs w:val="28"/>
          <w:rtl/>
          <w:lang w:bidi="ar-AE"/>
        </w:rPr>
        <w:t>، وتشمل كذلك مرحلة ت</w:t>
      </w:r>
      <w:r w:rsidR="00325E0B" w:rsidRPr="00383ECE">
        <w:rPr>
          <w:rFonts w:asciiTheme="minorBidi" w:hAnsiTheme="minorBidi" w:cstheme="minorBidi"/>
          <w:sz w:val="28"/>
          <w:szCs w:val="28"/>
          <w:rtl/>
          <w:lang w:bidi="ar-AE"/>
        </w:rPr>
        <w:t>قديم مذكرة الدعوى ومذكرة الدفاع</w:t>
      </w:r>
      <w:r w:rsidR="006E66B3" w:rsidRPr="00383ECE">
        <w:rPr>
          <w:rFonts w:asciiTheme="minorBidi" w:hAnsiTheme="minorBidi" w:cstheme="minorBidi"/>
          <w:sz w:val="28"/>
          <w:szCs w:val="28"/>
          <w:rtl/>
          <w:lang w:bidi="ar-AE"/>
        </w:rPr>
        <w:t xml:space="preserve">، ثم تبدأ مرحلة سماع الشهود والخبرة </w:t>
      </w:r>
      <w:r w:rsidR="002C750B" w:rsidRPr="00383ECE">
        <w:rPr>
          <w:rFonts w:asciiTheme="minorBidi" w:hAnsiTheme="minorBidi" w:cstheme="minorBidi"/>
          <w:sz w:val="28"/>
          <w:szCs w:val="28"/>
          <w:rtl/>
          <w:lang w:bidi="ar-AE"/>
        </w:rPr>
        <w:t>وجلسات مناقش</w:t>
      </w:r>
      <w:r w:rsidR="00325E0B" w:rsidRPr="00383ECE">
        <w:rPr>
          <w:rFonts w:asciiTheme="minorBidi" w:hAnsiTheme="minorBidi" w:cstheme="minorBidi"/>
          <w:sz w:val="28"/>
          <w:szCs w:val="28"/>
          <w:rtl/>
          <w:lang w:bidi="ar-AE"/>
        </w:rPr>
        <w:t>ة البينات</w:t>
      </w:r>
      <w:r w:rsidR="002C750B" w:rsidRPr="00383ECE">
        <w:rPr>
          <w:rFonts w:asciiTheme="minorBidi" w:hAnsiTheme="minorBidi" w:cstheme="minorBidi"/>
          <w:sz w:val="28"/>
          <w:szCs w:val="28"/>
          <w:rtl/>
          <w:lang w:bidi="ar-AE"/>
        </w:rPr>
        <w:t xml:space="preserve"> </w:t>
      </w:r>
      <w:r w:rsidR="00325E0B" w:rsidRPr="00383ECE">
        <w:rPr>
          <w:rFonts w:asciiTheme="minorBidi" w:hAnsiTheme="minorBidi" w:cstheme="minorBidi"/>
          <w:sz w:val="28"/>
          <w:szCs w:val="28"/>
          <w:rtl/>
          <w:lang w:bidi="ar-AE"/>
        </w:rPr>
        <w:t>وتقديم اللوائح الختامية</w:t>
      </w:r>
      <w:r w:rsidR="002C750B" w:rsidRPr="00383ECE">
        <w:rPr>
          <w:rFonts w:asciiTheme="minorBidi" w:hAnsiTheme="minorBidi" w:cstheme="minorBidi"/>
          <w:sz w:val="28"/>
          <w:szCs w:val="28"/>
          <w:rtl/>
          <w:lang w:bidi="ar-AE"/>
        </w:rPr>
        <w:t xml:space="preserve">، </w:t>
      </w:r>
      <w:r w:rsidR="006E66B3" w:rsidRPr="00383ECE">
        <w:rPr>
          <w:rFonts w:asciiTheme="minorBidi" w:hAnsiTheme="minorBidi" w:cstheme="minorBidi"/>
          <w:sz w:val="28"/>
          <w:szCs w:val="28"/>
          <w:rtl/>
          <w:lang w:bidi="ar-AE"/>
        </w:rPr>
        <w:t xml:space="preserve">إلى أن تصل إجراءات التحكيم إلى </w:t>
      </w:r>
      <w:r w:rsidR="004D5D7C" w:rsidRPr="00383ECE">
        <w:rPr>
          <w:rFonts w:asciiTheme="minorBidi" w:hAnsiTheme="minorBidi" w:cstheme="minorBidi"/>
          <w:sz w:val="28"/>
          <w:szCs w:val="28"/>
          <w:rtl/>
          <w:lang w:bidi="ar-AE"/>
        </w:rPr>
        <w:t xml:space="preserve">نهايتها </w:t>
      </w:r>
      <w:r w:rsidR="006E66B3" w:rsidRPr="00383ECE">
        <w:rPr>
          <w:rFonts w:asciiTheme="minorBidi" w:hAnsiTheme="minorBidi" w:cstheme="minorBidi"/>
          <w:sz w:val="28"/>
          <w:szCs w:val="28"/>
          <w:rtl/>
          <w:lang w:bidi="ar-AE"/>
        </w:rPr>
        <w:t xml:space="preserve">وتعلن هيئة </w:t>
      </w:r>
      <w:r w:rsidR="004D5D7C" w:rsidRPr="00383ECE">
        <w:rPr>
          <w:rFonts w:asciiTheme="minorBidi" w:hAnsiTheme="minorBidi" w:cstheme="minorBidi"/>
          <w:sz w:val="28"/>
          <w:szCs w:val="28"/>
          <w:rtl/>
          <w:lang w:bidi="ar-AE"/>
        </w:rPr>
        <w:t xml:space="preserve">التحكيم </w:t>
      </w:r>
      <w:r w:rsidR="007B1340" w:rsidRPr="00383ECE">
        <w:rPr>
          <w:rFonts w:asciiTheme="minorBidi" w:hAnsiTheme="minorBidi" w:cstheme="minorBidi"/>
          <w:sz w:val="28"/>
          <w:szCs w:val="28"/>
          <w:rtl/>
          <w:lang w:bidi="ar-AE"/>
        </w:rPr>
        <w:t xml:space="preserve">ختام أو </w:t>
      </w:r>
      <w:r w:rsidR="002C750B" w:rsidRPr="00383ECE">
        <w:rPr>
          <w:rFonts w:asciiTheme="minorBidi" w:hAnsiTheme="minorBidi" w:cstheme="minorBidi"/>
          <w:sz w:val="28"/>
          <w:szCs w:val="28"/>
          <w:rtl/>
          <w:lang w:bidi="ar-AE"/>
        </w:rPr>
        <w:t>"</w:t>
      </w:r>
      <w:r w:rsidR="006E66B3" w:rsidRPr="00383ECE">
        <w:rPr>
          <w:rFonts w:asciiTheme="minorBidi" w:hAnsiTheme="minorBidi" w:cstheme="minorBidi"/>
          <w:sz w:val="28"/>
          <w:szCs w:val="28"/>
          <w:rtl/>
        </w:rPr>
        <w:t>انتهاء</w:t>
      </w:r>
      <w:r w:rsidR="007B1340" w:rsidRPr="00383ECE">
        <w:rPr>
          <w:rFonts w:asciiTheme="minorBidi" w:hAnsiTheme="minorBidi" w:cstheme="minorBidi"/>
          <w:sz w:val="28"/>
          <w:szCs w:val="28"/>
          <w:rtl/>
        </w:rPr>
        <w:t>"</w:t>
      </w:r>
      <w:r w:rsidR="006E66B3" w:rsidRPr="00383ECE">
        <w:rPr>
          <w:rFonts w:asciiTheme="minorBidi" w:hAnsiTheme="minorBidi" w:cstheme="minorBidi"/>
          <w:sz w:val="28"/>
          <w:szCs w:val="28"/>
          <w:rtl/>
        </w:rPr>
        <w:t xml:space="preserve"> إجراءات</w:t>
      </w:r>
      <w:r w:rsidR="0026652B" w:rsidRPr="00383ECE">
        <w:rPr>
          <w:rFonts w:asciiTheme="minorBidi" w:hAnsiTheme="minorBidi" w:cstheme="minorBidi"/>
          <w:sz w:val="28"/>
          <w:szCs w:val="28"/>
          <w:rtl/>
        </w:rPr>
        <w:t xml:space="preserve"> التحكيم</w:t>
      </w:r>
      <w:r w:rsidR="006E66B3" w:rsidRPr="00383ECE">
        <w:rPr>
          <w:rFonts w:asciiTheme="minorBidi" w:hAnsiTheme="minorBidi" w:cstheme="minorBidi"/>
          <w:sz w:val="28"/>
          <w:szCs w:val="28"/>
          <w:rtl/>
        </w:rPr>
        <w:t xml:space="preserve"> </w:t>
      </w:r>
      <w:r w:rsidR="002C750B" w:rsidRPr="00383ECE">
        <w:rPr>
          <w:rFonts w:asciiTheme="minorBidi" w:hAnsiTheme="minorBidi" w:cstheme="minorBidi"/>
          <w:sz w:val="28"/>
          <w:szCs w:val="28"/>
          <w:rtl/>
        </w:rPr>
        <w:t xml:space="preserve">وذلك </w:t>
      </w:r>
      <w:r w:rsidR="006E66B3" w:rsidRPr="00383ECE">
        <w:rPr>
          <w:rFonts w:asciiTheme="minorBidi" w:hAnsiTheme="minorBidi" w:cstheme="minorBidi"/>
          <w:sz w:val="28"/>
          <w:szCs w:val="28"/>
          <w:rtl/>
        </w:rPr>
        <w:t>بعد اقتناعها بأن الأطراف قد حصلوا على فرصة كافية لتقديم مستنداتهم وبيناتهم</w:t>
      </w:r>
      <w:r w:rsidR="004804BE" w:rsidRPr="00383ECE">
        <w:rPr>
          <w:rStyle w:val="FootnoteReference"/>
          <w:rFonts w:asciiTheme="minorBidi" w:hAnsiTheme="minorBidi" w:cstheme="minorBidi"/>
          <w:sz w:val="28"/>
          <w:szCs w:val="28"/>
          <w:rtl/>
        </w:rPr>
        <w:footnoteReference w:id="2"/>
      </w:r>
      <w:r w:rsidR="006E66B3" w:rsidRPr="00383ECE">
        <w:rPr>
          <w:rFonts w:asciiTheme="minorBidi" w:hAnsiTheme="minorBidi" w:cstheme="minorBidi"/>
          <w:sz w:val="28"/>
          <w:szCs w:val="28"/>
          <w:rtl/>
        </w:rPr>
        <w:t xml:space="preserve">، </w:t>
      </w:r>
      <w:r w:rsidR="00813A64" w:rsidRPr="00383ECE">
        <w:rPr>
          <w:rFonts w:asciiTheme="minorBidi" w:hAnsiTheme="minorBidi" w:cstheme="minorBidi"/>
          <w:sz w:val="28"/>
          <w:szCs w:val="28"/>
          <w:rtl/>
        </w:rPr>
        <w:t>ل</w:t>
      </w:r>
      <w:r w:rsidR="006E66B3" w:rsidRPr="00383ECE">
        <w:rPr>
          <w:rFonts w:asciiTheme="minorBidi" w:hAnsiTheme="minorBidi" w:cstheme="minorBidi"/>
          <w:sz w:val="28"/>
          <w:szCs w:val="28"/>
          <w:rtl/>
        </w:rPr>
        <w:t>ت</w:t>
      </w:r>
      <w:r w:rsidR="004D5D7C" w:rsidRPr="00383ECE">
        <w:rPr>
          <w:rFonts w:asciiTheme="minorBidi" w:hAnsiTheme="minorBidi" w:cstheme="minorBidi"/>
          <w:sz w:val="28"/>
          <w:szCs w:val="28"/>
          <w:rtl/>
        </w:rPr>
        <w:t xml:space="preserve">بدأ </w:t>
      </w:r>
      <w:r w:rsidR="00813A64" w:rsidRPr="00383ECE">
        <w:rPr>
          <w:rFonts w:asciiTheme="minorBidi" w:hAnsiTheme="minorBidi" w:cstheme="minorBidi"/>
          <w:sz w:val="28"/>
          <w:szCs w:val="28"/>
          <w:rtl/>
        </w:rPr>
        <w:t xml:space="preserve">بعدها </w:t>
      </w:r>
      <w:r w:rsidR="004D5D7C" w:rsidRPr="00383ECE">
        <w:rPr>
          <w:rFonts w:asciiTheme="minorBidi" w:hAnsiTheme="minorBidi" w:cstheme="minorBidi"/>
          <w:sz w:val="28"/>
          <w:szCs w:val="28"/>
          <w:rtl/>
        </w:rPr>
        <w:t>الم</w:t>
      </w:r>
      <w:r w:rsidR="00813A64" w:rsidRPr="00383ECE">
        <w:rPr>
          <w:rFonts w:asciiTheme="minorBidi" w:hAnsiTheme="minorBidi" w:cstheme="minorBidi"/>
          <w:sz w:val="28"/>
          <w:szCs w:val="28"/>
          <w:rtl/>
        </w:rPr>
        <w:t>رحلة النهائية في التحكيم وذلك عند م</w:t>
      </w:r>
      <w:r w:rsidR="004D5D7C" w:rsidRPr="00383ECE">
        <w:rPr>
          <w:rFonts w:asciiTheme="minorBidi" w:hAnsiTheme="minorBidi" w:cstheme="minorBidi"/>
          <w:sz w:val="28"/>
          <w:szCs w:val="28"/>
          <w:rtl/>
        </w:rPr>
        <w:t xml:space="preserve">باشرة </w:t>
      </w:r>
      <w:r w:rsidR="00813A64" w:rsidRPr="00383ECE">
        <w:rPr>
          <w:rFonts w:asciiTheme="minorBidi" w:hAnsiTheme="minorBidi" w:cstheme="minorBidi"/>
          <w:sz w:val="28"/>
          <w:szCs w:val="28"/>
          <w:rtl/>
        </w:rPr>
        <w:t xml:space="preserve">هيئة التحكيم </w:t>
      </w:r>
      <w:r w:rsidR="006E66B3" w:rsidRPr="00383ECE">
        <w:rPr>
          <w:rFonts w:asciiTheme="minorBidi" w:hAnsiTheme="minorBidi" w:cstheme="minorBidi"/>
          <w:sz w:val="28"/>
          <w:szCs w:val="28"/>
          <w:rtl/>
        </w:rPr>
        <w:t xml:space="preserve">في </w:t>
      </w:r>
      <w:r w:rsidR="00813A64" w:rsidRPr="00383ECE">
        <w:rPr>
          <w:rFonts w:asciiTheme="minorBidi" w:hAnsiTheme="minorBidi" w:cstheme="minorBidi"/>
          <w:sz w:val="28"/>
          <w:szCs w:val="28"/>
          <w:rtl/>
        </w:rPr>
        <w:t xml:space="preserve">المداولة </w:t>
      </w:r>
      <w:r w:rsidR="00294987" w:rsidRPr="00383ECE">
        <w:rPr>
          <w:rFonts w:asciiTheme="minorBidi" w:hAnsiTheme="minorBidi" w:cstheme="minorBidi"/>
          <w:sz w:val="28"/>
          <w:szCs w:val="28"/>
          <w:rtl/>
        </w:rPr>
        <w:t xml:space="preserve">ثم </w:t>
      </w:r>
      <w:r w:rsidR="002C750B" w:rsidRPr="00383ECE">
        <w:rPr>
          <w:rFonts w:asciiTheme="minorBidi" w:hAnsiTheme="minorBidi" w:cstheme="minorBidi"/>
          <w:sz w:val="28"/>
          <w:szCs w:val="28"/>
          <w:rtl/>
        </w:rPr>
        <w:t xml:space="preserve">صياغة </w:t>
      </w:r>
      <w:r w:rsidR="00294987" w:rsidRPr="00383ECE">
        <w:rPr>
          <w:rFonts w:asciiTheme="minorBidi" w:hAnsiTheme="minorBidi" w:cstheme="minorBidi"/>
          <w:sz w:val="28"/>
          <w:szCs w:val="28"/>
          <w:rtl/>
        </w:rPr>
        <w:t xml:space="preserve">وإصدار </w:t>
      </w:r>
      <w:r w:rsidR="006E66B3" w:rsidRPr="00383ECE">
        <w:rPr>
          <w:rFonts w:asciiTheme="minorBidi" w:hAnsiTheme="minorBidi" w:cstheme="minorBidi"/>
          <w:sz w:val="28"/>
          <w:szCs w:val="28"/>
          <w:rtl/>
        </w:rPr>
        <w:t>حكم التحكيم النهائي.</w:t>
      </w:r>
    </w:p>
    <w:p w:rsidR="007B1340" w:rsidRPr="00383ECE" w:rsidRDefault="007B1340" w:rsidP="007B1340">
      <w:pPr>
        <w:bidi/>
        <w:jc w:val="both"/>
        <w:rPr>
          <w:rFonts w:asciiTheme="minorBidi" w:hAnsiTheme="minorBidi" w:cstheme="minorBidi"/>
          <w:sz w:val="28"/>
          <w:szCs w:val="28"/>
          <w:rtl/>
        </w:rPr>
      </w:pPr>
    </w:p>
    <w:p w:rsidR="00813A64" w:rsidRPr="00383ECE" w:rsidRDefault="00392D0A" w:rsidP="00EB5B4C">
      <w:pPr>
        <w:bidi/>
        <w:jc w:val="both"/>
        <w:rPr>
          <w:rFonts w:asciiTheme="minorBidi" w:hAnsiTheme="minorBidi" w:cstheme="minorBidi"/>
          <w:sz w:val="28"/>
          <w:szCs w:val="28"/>
          <w:rtl/>
        </w:rPr>
      </w:pPr>
      <w:r w:rsidRPr="00383ECE">
        <w:rPr>
          <w:rFonts w:asciiTheme="minorBidi" w:hAnsiTheme="minorBidi" w:cstheme="minorBidi"/>
          <w:sz w:val="28"/>
          <w:szCs w:val="28"/>
          <w:rtl/>
        </w:rPr>
        <w:t>و</w:t>
      </w:r>
      <w:r w:rsidR="007B1340" w:rsidRPr="00383ECE">
        <w:rPr>
          <w:rFonts w:asciiTheme="minorBidi" w:hAnsiTheme="minorBidi" w:cstheme="minorBidi"/>
          <w:sz w:val="28"/>
          <w:szCs w:val="28"/>
          <w:rtl/>
        </w:rPr>
        <w:t>ت</w:t>
      </w:r>
      <w:r w:rsidR="00813A64" w:rsidRPr="00383ECE">
        <w:rPr>
          <w:rFonts w:asciiTheme="minorBidi" w:hAnsiTheme="minorBidi" w:cstheme="minorBidi"/>
          <w:sz w:val="28"/>
          <w:szCs w:val="28"/>
          <w:rtl/>
        </w:rPr>
        <w:t xml:space="preserve">ظهر التفرقة </w:t>
      </w:r>
      <w:r w:rsidRPr="00383ECE">
        <w:rPr>
          <w:rFonts w:asciiTheme="minorBidi" w:hAnsiTheme="minorBidi" w:cstheme="minorBidi"/>
          <w:sz w:val="28"/>
          <w:szCs w:val="28"/>
          <w:rtl/>
        </w:rPr>
        <w:t xml:space="preserve">بشكل واضح </w:t>
      </w:r>
      <w:r w:rsidR="009677AF" w:rsidRPr="00383ECE">
        <w:rPr>
          <w:rFonts w:asciiTheme="minorBidi" w:hAnsiTheme="minorBidi" w:cstheme="minorBidi"/>
          <w:sz w:val="28"/>
          <w:szCs w:val="28"/>
          <w:rtl/>
        </w:rPr>
        <w:t xml:space="preserve">في </w:t>
      </w:r>
      <w:r w:rsidR="00813A64" w:rsidRPr="00383ECE">
        <w:rPr>
          <w:rFonts w:asciiTheme="minorBidi" w:hAnsiTheme="minorBidi" w:cstheme="minorBidi"/>
          <w:sz w:val="28"/>
          <w:szCs w:val="28"/>
          <w:rtl/>
        </w:rPr>
        <w:t xml:space="preserve">بعض قواعد التحكيم المؤسسي </w:t>
      </w:r>
      <w:r w:rsidR="009677AF" w:rsidRPr="00383ECE">
        <w:rPr>
          <w:rFonts w:asciiTheme="minorBidi" w:hAnsiTheme="minorBidi" w:cstheme="minorBidi"/>
          <w:sz w:val="28"/>
          <w:szCs w:val="28"/>
          <w:rtl/>
        </w:rPr>
        <w:t xml:space="preserve">التي </w:t>
      </w:r>
      <w:r w:rsidR="00813A64" w:rsidRPr="00383ECE">
        <w:rPr>
          <w:rFonts w:asciiTheme="minorBidi" w:hAnsiTheme="minorBidi" w:cstheme="minorBidi"/>
          <w:sz w:val="28"/>
          <w:szCs w:val="28"/>
          <w:rtl/>
        </w:rPr>
        <w:t>تميز بين هاتين ال</w:t>
      </w:r>
      <w:r w:rsidRPr="00383ECE">
        <w:rPr>
          <w:rFonts w:asciiTheme="minorBidi" w:hAnsiTheme="minorBidi" w:cstheme="minorBidi"/>
          <w:sz w:val="28"/>
          <w:szCs w:val="28"/>
          <w:rtl/>
        </w:rPr>
        <w:t xml:space="preserve">مرحلتين من خلال </w:t>
      </w:r>
      <w:r w:rsidR="00813A64" w:rsidRPr="00383ECE">
        <w:rPr>
          <w:rFonts w:asciiTheme="minorBidi" w:hAnsiTheme="minorBidi" w:cstheme="minorBidi"/>
          <w:sz w:val="28"/>
          <w:szCs w:val="28"/>
          <w:rtl/>
        </w:rPr>
        <w:t>تحد</w:t>
      </w:r>
      <w:r w:rsidRPr="00383ECE">
        <w:rPr>
          <w:rFonts w:asciiTheme="minorBidi" w:hAnsiTheme="minorBidi" w:cstheme="minorBidi"/>
          <w:sz w:val="28"/>
          <w:szCs w:val="28"/>
          <w:rtl/>
        </w:rPr>
        <w:t>ي</w:t>
      </w:r>
      <w:r w:rsidR="00813A64" w:rsidRPr="00383ECE">
        <w:rPr>
          <w:rFonts w:asciiTheme="minorBidi" w:hAnsiTheme="minorBidi" w:cstheme="minorBidi"/>
          <w:sz w:val="28"/>
          <w:szCs w:val="28"/>
          <w:rtl/>
        </w:rPr>
        <w:t xml:space="preserve">د مدة زمنية </w:t>
      </w:r>
      <w:r w:rsidR="000B30A7" w:rsidRPr="00383ECE">
        <w:rPr>
          <w:rFonts w:asciiTheme="minorBidi" w:hAnsiTheme="minorBidi" w:cstheme="minorBidi"/>
          <w:sz w:val="28"/>
          <w:szCs w:val="28"/>
          <w:rtl/>
        </w:rPr>
        <w:t>مختلفة ل</w:t>
      </w:r>
      <w:r w:rsidR="00314FAD" w:rsidRPr="00383ECE">
        <w:rPr>
          <w:rFonts w:asciiTheme="minorBidi" w:hAnsiTheme="minorBidi" w:cstheme="minorBidi"/>
          <w:sz w:val="28"/>
          <w:szCs w:val="28"/>
          <w:rtl/>
        </w:rPr>
        <w:t xml:space="preserve">لانتهاء من </w:t>
      </w:r>
      <w:r w:rsidR="000B30A7" w:rsidRPr="00383ECE">
        <w:rPr>
          <w:rFonts w:asciiTheme="minorBidi" w:hAnsiTheme="minorBidi" w:cstheme="minorBidi"/>
          <w:sz w:val="28"/>
          <w:szCs w:val="28"/>
          <w:rtl/>
        </w:rPr>
        <w:t xml:space="preserve">كل مرحلة. </w:t>
      </w:r>
      <w:r w:rsidR="00813A64" w:rsidRPr="00383ECE">
        <w:rPr>
          <w:rFonts w:asciiTheme="minorBidi" w:hAnsiTheme="minorBidi" w:cstheme="minorBidi"/>
          <w:sz w:val="28"/>
          <w:szCs w:val="28"/>
          <w:rtl/>
        </w:rPr>
        <w:t xml:space="preserve">ويظهر هذا الفرق بشكل واضح في المادة </w:t>
      </w:r>
      <w:r w:rsidR="000B30A7" w:rsidRPr="00383ECE">
        <w:rPr>
          <w:rFonts w:asciiTheme="minorBidi" w:hAnsiTheme="minorBidi" w:cstheme="minorBidi"/>
          <w:sz w:val="28"/>
          <w:szCs w:val="28"/>
          <w:rtl/>
        </w:rPr>
        <w:t>(</w:t>
      </w:r>
      <w:r w:rsidR="00813A64" w:rsidRPr="00383ECE">
        <w:rPr>
          <w:rFonts w:asciiTheme="minorBidi" w:hAnsiTheme="minorBidi" w:cstheme="minorBidi"/>
          <w:sz w:val="28"/>
          <w:szCs w:val="28"/>
          <w:rtl/>
        </w:rPr>
        <w:t>63</w:t>
      </w:r>
      <w:r w:rsidR="000B30A7" w:rsidRPr="00383ECE">
        <w:rPr>
          <w:rFonts w:asciiTheme="minorBidi" w:hAnsiTheme="minorBidi" w:cstheme="minorBidi"/>
          <w:sz w:val="28"/>
          <w:szCs w:val="28"/>
          <w:rtl/>
        </w:rPr>
        <w:t>)</w:t>
      </w:r>
      <w:r w:rsidR="00813A64" w:rsidRPr="00383ECE">
        <w:rPr>
          <w:rFonts w:asciiTheme="minorBidi" w:hAnsiTheme="minorBidi" w:cstheme="minorBidi"/>
          <w:sz w:val="28"/>
          <w:szCs w:val="28"/>
          <w:rtl/>
        </w:rPr>
        <w:t xml:space="preserve"> من قواعد </w:t>
      </w:r>
      <w:r w:rsidR="00FB3614" w:rsidRPr="00383ECE">
        <w:rPr>
          <w:rFonts w:asciiTheme="minorBidi" w:hAnsiTheme="minorBidi" w:cstheme="minorBidi"/>
          <w:sz w:val="28"/>
          <w:szCs w:val="28"/>
          <w:rtl/>
        </w:rPr>
        <w:t>المنظمة العالمية للملكية الفكرية (</w:t>
      </w:r>
      <w:r w:rsidR="00813A64" w:rsidRPr="00383ECE">
        <w:rPr>
          <w:rFonts w:asciiTheme="minorBidi" w:hAnsiTheme="minorBidi" w:cstheme="minorBidi"/>
          <w:sz w:val="28"/>
          <w:szCs w:val="28"/>
          <w:rtl/>
        </w:rPr>
        <w:t xml:space="preserve">الويبو </w:t>
      </w:r>
      <w:r w:rsidR="00FB3614" w:rsidRPr="00383ECE">
        <w:rPr>
          <w:rFonts w:asciiTheme="minorBidi" w:hAnsiTheme="minorBidi" w:cstheme="minorBidi"/>
          <w:sz w:val="28"/>
          <w:szCs w:val="28"/>
          <w:rtl/>
        </w:rPr>
        <w:t xml:space="preserve">– </w:t>
      </w:r>
      <w:r w:rsidR="00813A64" w:rsidRPr="00383ECE">
        <w:rPr>
          <w:rFonts w:asciiTheme="minorBidi" w:hAnsiTheme="minorBidi" w:cstheme="minorBidi"/>
          <w:sz w:val="28"/>
          <w:szCs w:val="28"/>
        </w:rPr>
        <w:t>WIPO</w:t>
      </w:r>
      <w:r w:rsidR="00FB3614" w:rsidRPr="00383ECE">
        <w:rPr>
          <w:rFonts w:asciiTheme="minorBidi" w:hAnsiTheme="minorBidi" w:cstheme="minorBidi"/>
          <w:sz w:val="28"/>
          <w:szCs w:val="28"/>
          <w:rtl/>
        </w:rPr>
        <w:t>)</w:t>
      </w:r>
      <w:r w:rsidR="00813A64" w:rsidRPr="00383ECE">
        <w:rPr>
          <w:rFonts w:asciiTheme="minorBidi" w:hAnsiTheme="minorBidi" w:cstheme="minorBidi"/>
          <w:sz w:val="28"/>
          <w:szCs w:val="28"/>
          <w:rtl/>
        </w:rPr>
        <w:t xml:space="preserve">، </w:t>
      </w:r>
      <w:r w:rsidRPr="00383ECE">
        <w:rPr>
          <w:rFonts w:asciiTheme="minorBidi" w:hAnsiTheme="minorBidi" w:cstheme="minorBidi"/>
          <w:sz w:val="28"/>
          <w:szCs w:val="28"/>
          <w:rtl/>
        </w:rPr>
        <w:t xml:space="preserve">حيث نصت في الفقرة (أ) على أن يتم سماع دعوى التحكيم </w:t>
      </w:r>
      <w:r w:rsidRPr="00383ECE">
        <w:rPr>
          <w:rFonts w:asciiTheme="minorBidi" w:hAnsiTheme="minorBidi" w:cstheme="minorBidi"/>
          <w:sz w:val="28"/>
          <w:szCs w:val="28"/>
          <w:u w:val="single"/>
          <w:rtl/>
        </w:rPr>
        <w:t>وإعلان اختتام الإجراءات</w:t>
      </w:r>
      <w:r w:rsidRPr="00383ECE">
        <w:rPr>
          <w:rFonts w:asciiTheme="minorBidi" w:hAnsiTheme="minorBidi" w:cstheme="minorBidi"/>
          <w:sz w:val="28"/>
          <w:szCs w:val="28"/>
          <w:rtl/>
        </w:rPr>
        <w:t xml:space="preserve"> خلال مدة لا تتجاوز </w:t>
      </w:r>
      <w:r w:rsidR="00EB5B4C" w:rsidRPr="00383ECE">
        <w:rPr>
          <w:rFonts w:asciiTheme="minorBidi" w:hAnsiTheme="minorBidi" w:cstheme="minorBidi"/>
          <w:sz w:val="28"/>
          <w:szCs w:val="28"/>
          <w:rtl/>
        </w:rPr>
        <w:t>التسعة</w:t>
      </w:r>
      <w:r w:rsidRPr="00383ECE">
        <w:rPr>
          <w:rFonts w:asciiTheme="minorBidi" w:hAnsiTheme="minorBidi" w:cstheme="minorBidi"/>
          <w:sz w:val="28"/>
          <w:szCs w:val="28"/>
          <w:rtl/>
        </w:rPr>
        <w:t xml:space="preserve"> أشهر التالية لتسليم مذكرة الدفاع أو التالية لتشكيل هيئة التحكيم أيهما يأتي لاحقاً. </w:t>
      </w:r>
      <w:r w:rsidRPr="00383ECE">
        <w:rPr>
          <w:rFonts w:asciiTheme="minorBidi" w:hAnsiTheme="minorBidi" w:cstheme="minorBidi"/>
          <w:sz w:val="28"/>
          <w:szCs w:val="28"/>
          <w:u w:val="single"/>
          <w:rtl/>
        </w:rPr>
        <w:t>ويجب أن يصدر حكم التحكيم النهائي</w:t>
      </w:r>
      <w:r w:rsidRPr="00383ECE">
        <w:rPr>
          <w:rFonts w:asciiTheme="minorBidi" w:hAnsiTheme="minorBidi" w:cstheme="minorBidi"/>
          <w:sz w:val="28"/>
          <w:szCs w:val="28"/>
          <w:rtl/>
        </w:rPr>
        <w:t xml:space="preserve"> خلال الأشهر الثلاثة التالية لتلك الفترة. (ب). إذا لم يعلن اختتام الإجراءات خلال الفترة الزمنية المحددة في الفقرة (أ)، فعلى هيئة التحكيم أن ترسل إلى المركز تقريراً عن وضع إجراءات التحكيم، مع إرسال نسخة إلى كل طرف. وعلى الهيئة أن ترسل تقرير آخر إلى الهيئة ولكل طرف وذلك في نهاية كل ثلاثة شهور خلال الفترة اللاحقة التي لا يعلن فيها اختتام الإجراءات. (ج). إذا لم يصدر قرار التحكيم النهائي خلال ثلاثة أشهر بعد</w:t>
      </w:r>
      <w:r w:rsidRPr="00383ECE">
        <w:rPr>
          <w:rFonts w:asciiTheme="minorBidi" w:hAnsiTheme="minorBidi" w:cstheme="minorBidi"/>
          <w:sz w:val="28"/>
          <w:szCs w:val="28"/>
        </w:rPr>
        <w:t xml:space="preserve"> </w:t>
      </w:r>
      <w:r w:rsidRPr="00383ECE">
        <w:rPr>
          <w:rFonts w:asciiTheme="minorBidi" w:hAnsiTheme="minorBidi" w:cstheme="minorBidi"/>
          <w:sz w:val="28"/>
          <w:szCs w:val="28"/>
          <w:rtl/>
        </w:rPr>
        <w:t>اختتام الإجراءات، ترسل هيئة التحكيم إلى المركز مذكرة كتابية تشرح فيها أسباب</w:t>
      </w:r>
      <w:r w:rsidRPr="00383ECE">
        <w:rPr>
          <w:rFonts w:asciiTheme="minorBidi" w:hAnsiTheme="minorBidi" w:cstheme="minorBidi"/>
          <w:sz w:val="28"/>
          <w:szCs w:val="28"/>
        </w:rPr>
        <w:t xml:space="preserve"> </w:t>
      </w:r>
      <w:r w:rsidRPr="00383ECE">
        <w:rPr>
          <w:rFonts w:asciiTheme="minorBidi" w:hAnsiTheme="minorBidi" w:cstheme="minorBidi"/>
          <w:sz w:val="28"/>
          <w:szCs w:val="28"/>
          <w:rtl/>
        </w:rPr>
        <w:t xml:space="preserve">التأخير مع نسخة لكل طرف،  وترسل </w:t>
      </w:r>
      <w:r w:rsidRPr="00383ECE">
        <w:rPr>
          <w:rFonts w:asciiTheme="minorBidi" w:hAnsiTheme="minorBidi" w:cstheme="minorBidi"/>
          <w:sz w:val="28"/>
          <w:szCs w:val="28"/>
          <w:rtl/>
        </w:rPr>
        <w:lastRenderedPageBreak/>
        <w:t>مذكرة إضافية ونسخة لكل طرف في نهاية كل فترة</w:t>
      </w:r>
      <w:r w:rsidRPr="00383ECE">
        <w:rPr>
          <w:rFonts w:asciiTheme="minorBidi" w:hAnsiTheme="minorBidi" w:cstheme="minorBidi"/>
          <w:sz w:val="28"/>
          <w:szCs w:val="28"/>
        </w:rPr>
        <w:t xml:space="preserve"> </w:t>
      </w:r>
      <w:r w:rsidRPr="00383ECE">
        <w:rPr>
          <w:rFonts w:asciiTheme="minorBidi" w:hAnsiTheme="minorBidi" w:cstheme="minorBidi"/>
          <w:sz w:val="28"/>
          <w:szCs w:val="28"/>
          <w:rtl/>
        </w:rPr>
        <w:t>لاحقة مدتها شهر واحد إلى أن يتم اتخاذ قرار التحكيم النهائي.</w:t>
      </w:r>
      <w:r w:rsidR="000B30A7" w:rsidRPr="00383ECE">
        <w:rPr>
          <w:rStyle w:val="FootnoteReference"/>
          <w:rFonts w:asciiTheme="minorBidi" w:hAnsiTheme="minorBidi" w:cstheme="minorBidi"/>
          <w:sz w:val="28"/>
          <w:szCs w:val="28"/>
          <w:rtl/>
        </w:rPr>
        <w:footnoteReference w:id="3"/>
      </w:r>
    </w:p>
    <w:p w:rsidR="00813A64" w:rsidRPr="00383ECE" w:rsidRDefault="00813A64" w:rsidP="00813A64">
      <w:pPr>
        <w:bidi/>
        <w:jc w:val="both"/>
        <w:rPr>
          <w:rFonts w:asciiTheme="minorBidi" w:hAnsiTheme="minorBidi" w:cstheme="minorBidi"/>
          <w:sz w:val="28"/>
          <w:szCs w:val="28"/>
          <w:rtl/>
        </w:rPr>
      </w:pPr>
    </w:p>
    <w:p w:rsidR="002A0CD4" w:rsidRPr="00383ECE" w:rsidRDefault="00392D0A" w:rsidP="00BB1D87">
      <w:pPr>
        <w:keepNext/>
        <w:widowControl w:val="0"/>
        <w:bidi/>
        <w:jc w:val="lowKashida"/>
        <w:rPr>
          <w:rFonts w:asciiTheme="minorBidi" w:hAnsiTheme="minorBidi" w:cstheme="minorBidi"/>
          <w:sz w:val="28"/>
          <w:szCs w:val="28"/>
          <w:rtl/>
        </w:rPr>
      </w:pPr>
      <w:r w:rsidRPr="00383ECE">
        <w:rPr>
          <w:rFonts w:asciiTheme="minorBidi" w:hAnsiTheme="minorBidi" w:cstheme="minorBidi"/>
          <w:sz w:val="28"/>
          <w:szCs w:val="28"/>
          <w:rtl/>
        </w:rPr>
        <w:t xml:space="preserve">ويلاحظ </w:t>
      </w:r>
      <w:r w:rsidR="00BB1D87" w:rsidRPr="00383ECE">
        <w:rPr>
          <w:rFonts w:asciiTheme="minorBidi" w:hAnsiTheme="minorBidi" w:cstheme="minorBidi"/>
          <w:sz w:val="28"/>
          <w:szCs w:val="28"/>
          <w:rtl/>
          <w:lang w:bidi="ar-AE"/>
        </w:rPr>
        <w:t>من</w:t>
      </w:r>
      <w:r w:rsidRPr="00383ECE">
        <w:rPr>
          <w:rFonts w:asciiTheme="minorBidi" w:hAnsiTheme="minorBidi" w:cstheme="minorBidi"/>
          <w:sz w:val="28"/>
          <w:szCs w:val="28"/>
          <w:rtl/>
        </w:rPr>
        <w:t xml:space="preserve"> المادة </w:t>
      </w:r>
      <w:r w:rsidR="00E6514E" w:rsidRPr="00383ECE">
        <w:rPr>
          <w:rFonts w:asciiTheme="minorBidi" w:hAnsiTheme="minorBidi" w:cstheme="minorBidi"/>
          <w:sz w:val="28"/>
          <w:szCs w:val="28"/>
          <w:rtl/>
        </w:rPr>
        <w:t xml:space="preserve">(63) </w:t>
      </w:r>
      <w:r w:rsidRPr="00383ECE">
        <w:rPr>
          <w:rFonts w:asciiTheme="minorBidi" w:hAnsiTheme="minorBidi" w:cstheme="minorBidi"/>
          <w:sz w:val="28"/>
          <w:szCs w:val="28"/>
          <w:rtl/>
        </w:rPr>
        <w:t xml:space="preserve">أعلاه أن قواعد </w:t>
      </w:r>
      <w:r w:rsidRPr="00383ECE">
        <w:rPr>
          <w:rFonts w:asciiTheme="minorBidi" w:hAnsiTheme="minorBidi" w:cstheme="minorBidi"/>
          <w:sz w:val="28"/>
          <w:szCs w:val="28"/>
        </w:rPr>
        <w:t>WIPO</w:t>
      </w:r>
      <w:r w:rsidRPr="00383ECE">
        <w:rPr>
          <w:rFonts w:asciiTheme="minorBidi" w:hAnsiTheme="minorBidi" w:cstheme="minorBidi"/>
          <w:sz w:val="28"/>
          <w:szCs w:val="28"/>
          <w:rtl/>
        </w:rPr>
        <w:t xml:space="preserve"> قد </w:t>
      </w:r>
      <w:r w:rsidR="000B30A7" w:rsidRPr="00383ECE">
        <w:rPr>
          <w:rFonts w:asciiTheme="minorBidi" w:hAnsiTheme="minorBidi" w:cstheme="minorBidi"/>
          <w:sz w:val="28"/>
          <w:szCs w:val="28"/>
          <w:rtl/>
        </w:rPr>
        <w:t>حددت مدة إصدار حكم التحكيم بثلاثة أشهر تبدأ من تاريخ انتهاء مدة اختتام الإجراءات</w:t>
      </w:r>
      <w:r w:rsidR="00BB1D87" w:rsidRPr="00383ECE">
        <w:rPr>
          <w:rFonts w:asciiTheme="minorBidi" w:hAnsiTheme="minorBidi" w:cstheme="minorBidi"/>
          <w:sz w:val="28"/>
          <w:szCs w:val="28"/>
          <w:rtl/>
        </w:rPr>
        <w:t>،</w:t>
      </w:r>
      <w:r w:rsidR="000B30A7" w:rsidRPr="00383ECE">
        <w:rPr>
          <w:rFonts w:asciiTheme="minorBidi" w:hAnsiTheme="minorBidi" w:cstheme="minorBidi"/>
          <w:sz w:val="28"/>
          <w:szCs w:val="28"/>
          <w:rtl/>
        </w:rPr>
        <w:t xml:space="preserve"> وهو اتجاه متميز يختلف عما اتبعته ا</w:t>
      </w:r>
      <w:r w:rsidR="00BB78F0" w:rsidRPr="00383ECE">
        <w:rPr>
          <w:rFonts w:asciiTheme="minorBidi" w:hAnsiTheme="minorBidi" w:cstheme="minorBidi"/>
          <w:sz w:val="28"/>
          <w:szCs w:val="28"/>
          <w:rtl/>
        </w:rPr>
        <w:t>لعديد من مراكز التحكيم المختلفة؛</w:t>
      </w:r>
      <w:r w:rsidR="000B30A7" w:rsidRPr="00383ECE">
        <w:rPr>
          <w:rFonts w:asciiTheme="minorBidi" w:hAnsiTheme="minorBidi" w:cstheme="minorBidi"/>
          <w:sz w:val="28"/>
          <w:szCs w:val="28"/>
          <w:rtl/>
        </w:rPr>
        <w:t xml:space="preserve"> </w:t>
      </w:r>
      <w:r w:rsidR="002A0CD4" w:rsidRPr="00383ECE">
        <w:rPr>
          <w:rFonts w:asciiTheme="minorBidi" w:hAnsiTheme="minorBidi" w:cstheme="minorBidi"/>
          <w:sz w:val="28"/>
          <w:szCs w:val="28"/>
          <w:rtl/>
        </w:rPr>
        <w:t xml:space="preserve">مثال ذلك المادة (24) من قواعد التحكيم لدى غرفة التجارة الدولية </w:t>
      </w:r>
      <w:r w:rsidR="002A0CD4" w:rsidRPr="00383ECE">
        <w:rPr>
          <w:rFonts w:asciiTheme="minorBidi" w:hAnsiTheme="minorBidi" w:cstheme="minorBidi"/>
          <w:sz w:val="28"/>
          <w:szCs w:val="28"/>
        </w:rPr>
        <w:t>ICC</w:t>
      </w:r>
      <w:r w:rsidR="002A0CD4" w:rsidRPr="00383ECE">
        <w:rPr>
          <w:rFonts w:asciiTheme="minorBidi" w:hAnsiTheme="minorBidi" w:cstheme="minorBidi"/>
          <w:sz w:val="28"/>
          <w:szCs w:val="28"/>
          <w:rtl/>
        </w:rPr>
        <w:t xml:space="preserve"> التي تنص في الفقرة (1): "الفترة الزمنية التي يتوجب على هيئة التحكيم أن تصدر حكم التحكيم النهائي هي ستة أشهر. </w:t>
      </w:r>
      <w:r w:rsidR="002A0CD4" w:rsidRPr="00383ECE">
        <w:rPr>
          <w:rFonts w:asciiTheme="minorBidi" w:hAnsiTheme="minorBidi" w:cstheme="minorBidi"/>
          <w:sz w:val="28"/>
          <w:szCs w:val="28"/>
          <w:u w:val="single"/>
          <w:rtl/>
        </w:rPr>
        <w:t>وتبدأ هذه الفترة من تاريخ آخر توقيع للهيئة أو للأطراف على وثيقة تحديد المهام</w:t>
      </w:r>
      <w:r w:rsidR="002A0CD4" w:rsidRPr="00383ECE">
        <w:rPr>
          <w:rFonts w:asciiTheme="minorBidi" w:hAnsiTheme="minorBidi" w:cstheme="minorBidi"/>
          <w:sz w:val="28"/>
          <w:szCs w:val="28"/>
          <w:rtl/>
        </w:rPr>
        <w:t xml:space="preserve"> أو في حالة تطبيق المادة (18) فقرة (3) فتبدأ من تاريخ تبليغ سكرتارية المركز للهيئة بموافقة محكمة المركز على وثيقة تحديد المهام". </w:t>
      </w:r>
    </w:p>
    <w:p w:rsidR="002A0CD4" w:rsidRPr="00383ECE" w:rsidRDefault="002A0CD4" w:rsidP="002A0CD4">
      <w:pPr>
        <w:keepNext/>
        <w:widowControl w:val="0"/>
        <w:bidi/>
        <w:jc w:val="lowKashida"/>
        <w:rPr>
          <w:rFonts w:asciiTheme="minorBidi" w:hAnsiTheme="minorBidi" w:cstheme="minorBidi"/>
          <w:sz w:val="28"/>
          <w:szCs w:val="28"/>
          <w:rtl/>
        </w:rPr>
      </w:pPr>
      <w:r w:rsidRPr="00383ECE">
        <w:rPr>
          <w:rFonts w:asciiTheme="minorBidi" w:hAnsiTheme="minorBidi" w:cstheme="minorBidi"/>
          <w:sz w:val="28"/>
          <w:szCs w:val="28"/>
          <w:rtl/>
        </w:rPr>
        <w:t xml:space="preserve">كذلك المادة (33) من قواعد ستوكهولم: "يجب أن يصدر حكم التحكيم خلال مدة لا تتجاوز 6 أشهر </w:t>
      </w:r>
      <w:r w:rsidRPr="00383ECE">
        <w:rPr>
          <w:rFonts w:asciiTheme="minorBidi" w:hAnsiTheme="minorBidi" w:cstheme="minorBidi"/>
          <w:sz w:val="28"/>
          <w:szCs w:val="28"/>
          <w:u w:val="single"/>
          <w:rtl/>
        </w:rPr>
        <w:t>تبدأ من تاريخ إحالة القضية إلى هيئة التحكيم</w:t>
      </w:r>
      <w:r w:rsidRPr="00383ECE">
        <w:rPr>
          <w:rFonts w:asciiTheme="minorBidi" w:hAnsiTheme="minorBidi" w:cstheme="minorBidi"/>
          <w:sz w:val="28"/>
          <w:szCs w:val="28"/>
          <w:rtl/>
        </w:rPr>
        <w:t xml:space="preserve">". </w:t>
      </w:r>
    </w:p>
    <w:p w:rsidR="002A0CD4" w:rsidRPr="00383ECE" w:rsidRDefault="002A0CD4" w:rsidP="002A0CD4">
      <w:pPr>
        <w:keepNext/>
        <w:widowControl w:val="0"/>
        <w:bidi/>
        <w:jc w:val="lowKashida"/>
        <w:rPr>
          <w:rFonts w:asciiTheme="minorBidi" w:hAnsiTheme="minorBidi" w:cstheme="minorBidi"/>
          <w:sz w:val="28"/>
          <w:szCs w:val="28"/>
          <w:rtl/>
          <w:lang w:bidi="ar-AE"/>
        </w:rPr>
      </w:pPr>
      <w:r w:rsidRPr="00383ECE">
        <w:rPr>
          <w:rFonts w:asciiTheme="minorBidi" w:hAnsiTheme="minorBidi" w:cstheme="minorBidi"/>
          <w:sz w:val="28"/>
          <w:szCs w:val="28"/>
          <w:rtl/>
        </w:rPr>
        <w:t>أما قواعد مركز دبي للتحكيم الدولي</w:t>
      </w:r>
      <w:r w:rsidR="0035388D" w:rsidRPr="00383ECE">
        <w:rPr>
          <w:rFonts w:asciiTheme="minorBidi" w:hAnsiTheme="minorBidi" w:cstheme="minorBidi"/>
          <w:sz w:val="28"/>
          <w:szCs w:val="28"/>
          <w:rtl/>
        </w:rPr>
        <w:t xml:space="preserve"> </w:t>
      </w:r>
      <w:r w:rsidR="0035388D" w:rsidRPr="00383ECE">
        <w:rPr>
          <w:rFonts w:asciiTheme="minorBidi" w:hAnsiTheme="minorBidi" w:cstheme="minorBidi"/>
          <w:sz w:val="28"/>
          <w:szCs w:val="28"/>
        </w:rPr>
        <w:t>DIAC</w:t>
      </w:r>
      <w:r w:rsidRPr="00383ECE">
        <w:rPr>
          <w:rFonts w:asciiTheme="minorBidi" w:hAnsiTheme="minorBidi" w:cstheme="minorBidi"/>
          <w:sz w:val="28"/>
          <w:szCs w:val="28"/>
          <w:rtl/>
          <w:lang w:bidi="ar-AE"/>
        </w:rPr>
        <w:t xml:space="preserve"> فنجد نص المادة (36) تنص: (1) إن إحالة النزاع وفقاً لهذه القواعد يعتبر اتفاقًا من الأطراف على تطبيق الأحكام الواردة في هذه المادة بشأن تمديد المهلة اللازمة لإصدار حكم التحكيم النهائي.  (2) على الهيئة أن تصدر حكم التحكيم النهائي خلال ستة أشهر من </w:t>
      </w:r>
      <w:r w:rsidRPr="00383ECE">
        <w:rPr>
          <w:rFonts w:asciiTheme="minorBidi" w:hAnsiTheme="minorBidi" w:cstheme="minorBidi"/>
          <w:sz w:val="28"/>
          <w:szCs w:val="28"/>
          <w:u w:val="single"/>
          <w:rtl/>
          <w:lang w:bidi="ar-AE"/>
        </w:rPr>
        <w:t>تاريخ استلام الملف من قبل المحكم المنفرد أو من رئيس الهيئة</w:t>
      </w:r>
      <w:r w:rsidRPr="00383ECE">
        <w:rPr>
          <w:rFonts w:asciiTheme="minorBidi" w:hAnsiTheme="minorBidi" w:cstheme="minorBidi"/>
          <w:sz w:val="28"/>
          <w:szCs w:val="28"/>
          <w:rtl/>
          <w:lang w:bidi="ar-AE"/>
        </w:rPr>
        <w:t xml:space="preserve"> إذا كانت الهيئة مكونة من ثلاثة محكمين أو أكثر.</w:t>
      </w:r>
    </w:p>
    <w:p w:rsidR="00BB78F0" w:rsidRPr="00383ECE" w:rsidRDefault="00BB78F0" w:rsidP="00BB78F0">
      <w:pPr>
        <w:keepNext/>
        <w:widowControl w:val="0"/>
        <w:bidi/>
        <w:jc w:val="lowKashida"/>
        <w:rPr>
          <w:rFonts w:asciiTheme="minorBidi" w:hAnsiTheme="minorBidi" w:cstheme="minorBidi"/>
          <w:sz w:val="28"/>
          <w:szCs w:val="28"/>
          <w:rtl/>
          <w:lang w:bidi="ar-AE"/>
        </w:rPr>
      </w:pPr>
    </w:p>
    <w:p w:rsidR="00FB3614" w:rsidRPr="00383ECE" w:rsidRDefault="002A0CD4" w:rsidP="00EB5B4C">
      <w:pPr>
        <w:bidi/>
        <w:jc w:val="both"/>
        <w:rPr>
          <w:rFonts w:asciiTheme="minorBidi" w:hAnsiTheme="minorBidi" w:cstheme="minorBidi"/>
          <w:sz w:val="28"/>
          <w:szCs w:val="28"/>
          <w:rtl/>
          <w:lang w:bidi="ar-AE"/>
        </w:rPr>
      </w:pPr>
      <w:r w:rsidRPr="00383ECE">
        <w:rPr>
          <w:rFonts w:asciiTheme="minorBidi" w:hAnsiTheme="minorBidi" w:cstheme="minorBidi"/>
          <w:sz w:val="28"/>
          <w:szCs w:val="28"/>
          <w:rtl/>
          <w:lang w:bidi="ar-AE"/>
        </w:rPr>
        <w:t xml:space="preserve">ويلاحظ من المواد السابقة </w:t>
      </w:r>
      <w:r w:rsidR="00FB3614" w:rsidRPr="00383ECE">
        <w:rPr>
          <w:rFonts w:asciiTheme="minorBidi" w:hAnsiTheme="minorBidi" w:cstheme="minorBidi"/>
          <w:sz w:val="28"/>
          <w:szCs w:val="28"/>
          <w:rtl/>
          <w:lang w:bidi="ar-AE"/>
        </w:rPr>
        <w:t>أن</w:t>
      </w:r>
      <w:r w:rsidR="0035388D" w:rsidRPr="00383ECE">
        <w:rPr>
          <w:rFonts w:asciiTheme="minorBidi" w:hAnsiTheme="minorBidi" w:cstheme="minorBidi"/>
          <w:sz w:val="28"/>
          <w:szCs w:val="28"/>
          <w:rtl/>
          <w:lang w:bidi="ar-AE"/>
        </w:rPr>
        <w:t xml:space="preserve"> كل من قواعد </w:t>
      </w:r>
      <w:r w:rsidR="0035388D" w:rsidRPr="00383ECE">
        <w:rPr>
          <w:rFonts w:asciiTheme="minorBidi" w:hAnsiTheme="minorBidi" w:cstheme="minorBidi"/>
          <w:sz w:val="28"/>
          <w:szCs w:val="28"/>
          <w:rtl/>
        </w:rPr>
        <w:t xml:space="preserve">غرفة التجارة الدولية </w:t>
      </w:r>
      <w:r w:rsidR="0035388D" w:rsidRPr="00383ECE">
        <w:rPr>
          <w:rFonts w:asciiTheme="minorBidi" w:hAnsiTheme="minorBidi" w:cstheme="minorBidi"/>
          <w:sz w:val="28"/>
          <w:szCs w:val="28"/>
        </w:rPr>
        <w:t>ICC</w:t>
      </w:r>
      <w:r w:rsidR="0035388D" w:rsidRPr="00383ECE">
        <w:rPr>
          <w:rFonts w:asciiTheme="minorBidi" w:hAnsiTheme="minorBidi" w:cstheme="minorBidi"/>
          <w:sz w:val="28"/>
          <w:szCs w:val="28"/>
          <w:rtl/>
          <w:lang w:bidi="ar-AE"/>
        </w:rPr>
        <w:t xml:space="preserve"> و</w:t>
      </w:r>
      <w:r w:rsidR="0035388D" w:rsidRPr="00383ECE">
        <w:rPr>
          <w:rFonts w:asciiTheme="minorBidi" w:hAnsiTheme="minorBidi" w:cstheme="minorBidi"/>
          <w:sz w:val="28"/>
          <w:szCs w:val="28"/>
          <w:rtl/>
        </w:rPr>
        <w:t xml:space="preserve">قواعد ستوكهولم وقواعد مركز دبي للتحكيم الدولي </w:t>
      </w:r>
      <w:r w:rsidR="0035388D" w:rsidRPr="00383ECE">
        <w:rPr>
          <w:rFonts w:asciiTheme="minorBidi" w:hAnsiTheme="minorBidi" w:cstheme="minorBidi"/>
          <w:sz w:val="28"/>
          <w:szCs w:val="28"/>
        </w:rPr>
        <w:t>DIAC</w:t>
      </w:r>
      <w:r w:rsidR="0035388D" w:rsidRPr="00383ECE">
        <w:rPr>
          <w:rFonts w:asciiTheme="minorBidi" w:hAnsiTheme="minorBidi" w:cstheme="minorBidi"/>
          <w:sz w:val="28"/>
          <w:szCs w:val="28"/>
          <w:rtl/>
          <w:lang w:bidi="ar-AE"/>
        </w:rPr>
        <w:t xml:space="preserve"> تنص على وجوب إصدار حكم التحكيم النهائي خلال </w:t>
      </w:r>
      <w:r w:rsidR="00EB5B4C" w:rsidRPr="00383ECE">
        <w:rPr>
          <w:rFonts w:asciiTheme="minorBidi" w:hAnsiTheme="minorBidi" w:cstheme="minorBidi"/>
          <w:sz w:val="28"/>
          <w:szCs w:val="28"/>
          <w:rtl/>
          <w:lang w:bidi="ar-AE"/>
        </w:rPr>
        <w:t>ستة</w:t>
      </w:r>
      <w:r w:rsidR="0035388D" w:rsidRPr="00383ECE">
        <w:rPr>
          <w:rFonts w:asciiTheme="minorBidi" w:hAnsiTheme="minorBidi" w:cstheme="minorBidi"/>
          <w:sz w:val="28"/>
          <w:szCs w:val="28"/>
          <w:rtl/>
          <w:lang w:bidi="ar-AE"/>
        </w:rPr>
        <w:t xml:space="preserve"> أشهر، لكنها تختلف من حيث </w:t>
      </w:r>
      <w:r w:rsidR="00FB3614" w:rsidRPr="00383ECE">
        <w:rPr>
          <w:rFonts w:asciiTheme="minorBidi" w:hAnsiTheme="minorBidi" w:cstheme="minorBidi"/>
          <w:sz w:val="28"/>
          <w:szCs w:val="28"/>
          <w:rtl/>
          <w:lang w:bidi="ar-AE"/>
        </w:rPr>
        <w:t xml:space="preserve">تحديد </w:t>
      </w:r>
      <w:r w:rsidR="006D37A2" w:rsidRPr="00383ECE">
        <w:rPr>
          <w:rFonts w:asciiTheme="minorBidi" w:hAnsiTheme="minorBidi" w:cstheme="minorBidi"/>
          <w:sz w:val="28"/>
          <w:szCs w:val="28"/>
          <w:rtl/>
          <w:lang w:bidi="ar-AE"/>
        </w:rPr>
        <w:t>نقطة</w:t>
      </w:r>
      <w:r w:rsidR="00FB3614" w:rsidRPr="00383ECE">
        <w:rPr>
          <w:rFonts w:asciiTheme="minorBidi" w:hAnsiTheme="minorBidi" w:cstheme="minorBidi"/>
          <w:sz w:val="28"/>
          <w:szCs w:val="28"/>
          <w:rtl/>
          <w:lang w:bidi="ar-AE"/>
        </w:rPr>
        <w:t xml:space="preserve"> </w:t>
      </w:r>
      <w:r w:rsidR="006D37A2" w:rsidRPr="00383ECE">
        <w:rPr>
          <w:rFonts w:asciiTheme="minorBidi" w:hAnsiTheme="minorBidi" w:cstheme="minorBidi"/>
          <w:sz w:val="28"/>
          <w:szCs w:val="28"/>
          <w:rtl/>
          <w:lang w:bidi="ar-AE"/>
        </w:rPr>
        <w:t xml:space="preserve">البداية </w:t>
      </w:r>
      <w:r w:rsidR="00FB3614" w:rsidRPr="00383ECE">
        <w:rPr>
          <w:rFonts w:asciiTheme="minorBidi" w:hAnsiTheme="minorBidi" w:cstheme="minorBidi"/>
          <w:sz w:val="28"/>
          <w:szCs w:val="28"/>
          <w:rtl/>
          <w:lang w:bidi="ar-AE"/>
        </w:rPr>
        <w:t>ال</w:t>
      </w:r>
      <w:r w:rsidR="006D37A2" w:rsidRPr="00383ECE">
        <w:rPr>
          <w:rFonts w:asciiTheme="minorBidi" w:hAnsiTheme="minorBidi" w:cstheme="minorBidi"/>
          <w:sz w:val="28"/>
          <w:szCs w:val="28"/>
          <w:rtl/>
          <w:lang w:bidi="ar-AE"/>
        </w:rPr>
        <w:t>ت</w:t>
      </w:r>
      <w:r w:rsidR="00FB3614" w:rsidRPr="00383ECE">
        <w:rPr>
          <w:rFonts w:asciiTheme="minorBidi" w:hAnsiTheme="minorBidi" w:cstheme="minorBidi"/>
          <w:sz w:val="28"/>
          <w:szCs w:val="28"/>
          <w:rtl/>
          <w:lang w:bidi="ar-AE"/>
        </w:rPr>
        <w:t>ي يبدأ منه</w:t>
      </w:r>
      <w:r w:rsidR="006D37A2" w:rsidRPr="00383ECE">
        <w:rPr>
          <w:rFonts w:asciiTheme="minorBidi" w:hAnsiTheme="minorBidi" w:cstheme="minorBidi"/>
          <w:sz w:val="28"/>
          <w:szCs w:val="28"/>
          <w:rtl/>
          <w:lang w:bidi="ar-AE"/>
        </w:rPr>
        <w:t>ا</w:t>
      </w:r>
      <w:r w:rsidR="00FB3614" w:rsidRPr="00383ECE">
        <w:rPr>
          <w:rFonts w:asciiTheme="minorBidi" w:hAnsiTheme="minorBidi" w:cstheme="minorBidi"/>
          <w:sz w:val="28"/>
          <w:szCs w:val="28"/>
          <w:rtl/>
          <w:lang w:bidi="ar-AE"/>
        </w:rPr>
        <w:t xml:space="preserve"> احتساب </w:t>
      </w:r>
      <w:r w:rsidR="006D37A2" w:rsidRPr="00383ECE">
        <w:rPr>
          <w:rFonts w:asciiTheme="minorBidi" w:hAnsiTheme="minorBidi" w:cstheme="minorBidi"/>
          <w:sz w:val="28"/>
          <w:szCs w:val="28"/>
          <w:rtl/>
          <w:lang w:bidi="ar-AE"/>
        </w:rPr>
        <w:t xml:space="preserve">تلك المدة. ونجد أن </w:t>
      </w:r>
      <w:r w:rsidR="00BB78F0" w:rsidRPr="00383ECE">
        <w:rPr>
          <w:rFonts w:asciiTheme="minorBidi" w:hAnsiTheme="minorBidi" w:cstheme="minorBidi"/>
          <w:sz w:val="28"/>
          <w:szCs w:val="28"/>
          <w:rtl/>
          <w:lang w:bidi="ar-AE"/>
        </w:rPr>
        <w:t xml:space="preserve">قواعد </w:t>
      </w:r>
      <w:r w:rsidR="006D37A2" w:rsidRPr="00383ECE">
        <w:rPr>
          <w:rFonts w:asciiTheme="minorBidi" w:hAnsiTheme="minorBidi" w:cstheme="minorBidi"/>
          <w:sz w:val="28"/>
          <w:szCs w:val="28"/>
          <w:rtl/>
          <w:lang w:bidi="ar-AE"/>
        </w:rPr>
        <w:t>مركز دبي للتحكيم الدولي قد أخذ</w:t>
      </w:r>
      <w:r w:rsidR="00BB78F0" w:rsidRPr="00383ECE">
        <w:rPr>
          <w:rFonts w:asciiTheme="minorBidi" w:hAnsiTheme="minorBidi" w:cstheme="minorBidi"/>
          <w:sz w:val="28"/>
          <w:szCs w:val="28"/>
          <w:rtl/>
          <w:lang w:bidi="ar-AE"/>
        </w:rPr>
        <w:t>ت</w:t>
      </w:r>
      <w:r w:rsidR="006D37A2" w:rsidRPr="00383ECE">
        <w:rPr>
          <w:rFonts w:asciiTheme="minorBidi" w:hAnsiTheme="minorBidi" w:cstheme="minorBidi"/>
          <w:sz w:val="28"/>
          <w:szCs w:val="28"/>
          <w:rtl/>
          <w:lang w:bidi="ar-AE"/>
        </w:rPr>
        <w:t xml:space="preserve"> بالاعتبار وجوب تمكين هيئة التحكيم بشكل فعلي من نظر النزاع </w:t>
      </w:r>
      <w:r w:rsidR="00811582" w:rsidRPr="00383ECE">
        <w:rPr>
          <w:rFonts w:asciiTheme="minorBidi" w:hAnsiTheme="minorBidi" w:cstheme="minorBidi"/>
          <w:sz w:val="28"/>
          <w:szCs w:val="28"/>
          <w:rtl/>
          <w:lang w:bidi="ar-AE"/>
        </w:rPr>
        <w:t>وذلك للبدء في احتساب هذه المدة لذلك اعتمد</w:t>
      </w:r>
      <w:r w:rsidR="00BB78F0" w:rsidRPr="00383ECE">
        <w:rPr>
          <w:rFonts w:asciiTheme="minorBidi" w:hAnsiTheme="minorBidi" w:cstheme="minorBidi"/>
          <w:sz w:val="28"/>
          <w:szCs w:val="28"/>
          <w:rtl/>
          <w:lang w:bidi="ar-AE"/>
        </w:rPr>
        <w:t>ت</w:t>
      </w:r>
      <w:r w:rsidR="00811582" w:rsidRPr="00383ECE">
        <w:rPr>
          <w:rFonts w:asciiTheme="minorBidi" w:hAnsiTheme="minorBidi" w:cstheme="minorBidi"/>
          <w:sz w:val="28"/>
          <w:szCs w:val="28"/>
          <w:rtl/>
          <w:lang w:bidi="ar-AE"/>
        </w:rPr>
        <w:t xml:space="preserve"> </w:t>
      </w:r>
      <w:r w:rsidR="00811582" w:rsidRPr="00383ECE">
        <w:rPr>
          <w:rFonts w:asciiTheme="minorBidi" w:hAnsiTheme="minorBidi" w:cstheme="minorBidi"/>
          <w:sz w:val="28"/>
          <w:szCs w:val="28"/>
          <w:u w:val="single"/>
          <w:rtl/>
          <w:lang w:bidi="ar-AE"/>
        </w:rPr>
        <w:t>تاريخ استلام المحكمين لملف الدعوى</w:t>
      </w:r>
      <w:r w:rsidR="00811582" w:rsidRPr="00383ECE">
        <w:rPr>
          <w:rFonts w:asciiTheme="minorBidi" w:hAnsiTheme="minorBidi" w:cstheme="minorBidi"/>
          <w:sz w:val="28"/>
          <w:szCs w:val="28"/>
          <w:rtl/>
          <w:lang w:bidi="ar-AE"/>
        </w:rPr>
        <w:t xml:space="preserve"> كنقطة بداية لاحتساب مدة 6 أشهر اللا</w:t>
      </w:r>
      <w:r w:rsidR="00955778" w:rsidRPr="00383ECE">
        <w:rPr>
          <w:rFonts w:asciiTheme="minorBidi" w:hAnsiTheme="minorBidi" w:cstheme="minorBidi"/>
          <w:sz w:val="28"/>
          <w:szCs w:val="28"/>
          <w:rtl/>
          <w:lang w:bidi="ar-AE"/>
        </w:rPr>
        <w:t>زمة لإصدار حكم التحكيم النهائي.</w:t>
      </w:r>
    </w:p>
    <w:p w:rsidR="00955778" w:rsidRPr="00383ECE" w:rsidRDefault="00955778" w:rsidP="00955778">
      <w:pPr>
        <w:bidi/>
        <w:jc w:val="both"/>
        <w:rPr>
          <w:rFonts w:asciiTheme="minorBidi" w:hAnsiTheme="minorBidi" w:cstheme="minorBidi"/>
          <w:sz w:val="28"/>
          <w:szCs w:val="28"/>
          <w:rtl/>
          <w:lang w:bidi="ar-AE"/>
        </w:rPr>
      </w:pPr>
    </w:p>
    <w:p w:rsidR="00CB7888" w:rsidRPr="00383ECE" w:rsidRDefault="006E1049" w:rsidP="00EB5B4C">
      <w:pPr>
        <w:bidi/>
        <w:jc w:val="both"/>
        <w:rPr>
          <w:rFonts w:asciiTheme="minorBidi" w:hAnsiTheme="minorBidi" w:cstheme="minorBidi"/>
          <w:sz w:val="28"/>
          <w:szCs w:val="28"/>
          <w:rtl/>
          <w:lang w:bidi="ar-AE"/>
        </w:rPr>
      </w:pPr>
      <w:r w:rsidRPr="00383ECE">
        <w:rPr>
          <w:rFonts w:asciiTheme="minorBidi" w:hAnsiTheme="minorBidi" w:cstheme="minorBidi"/>
          <w:sz w:val="28"/>
          <w:szCs w:val="28"/>
          <w:rtl/>
          <w:lang w:bidi="ar-AE"/>
        </w:rPr>
        <w:t>أما في إطار القوانين الوضعية</w:t>
      </w:r>
      <w:r w:rsidR="000A0B7C" w:rsidRPr="00383ECE">
        <w:rPr>
          <w:rFonts w:asciiTheme="minorBidi" w:hAnsiTheme="minorBidi" w:cstheme="minorBidi"/>
          <w:sz w:val="28"/>
          <w:szCs w:val="28"/>
          <w:rtl/>
          <w:lang w:bidi="ar-AE"/>
        </w:rPr>
        <w:t>،</w:t>
      </w:r>
      <w:r w:rsidRPr="00383ECE">
        <w:rPr>
          <w:rFonts w:asciiTheme="minorBidi" w:hAnsiTheme="minorBidi" w:cstheme="minorBidi"/>
          <w:sz w:val="28"/>
          <w:szCs w:val="28"/>
          <w:rtl/>
          <w:lang w:bidi="ar-AE"/>
        </w:rPr>
        <w:t xml:space="preserve"> </w:t>
      </w:r>
      <w:r w:rsidR="000A0B7C" w:rsidRPr="00383ECE">
        <w:rPr>
          <w:rFonts w:asciiTheme="minorBidi" w:hAnsiTheme="minorBidi" w:cstheme="minorBidi"/>
          <w:sz w:val="28"/>
          <w:szCs w:val="28"/>
          <w:rtl/>
          <w:lang w:bidi="ar-AE"/>
        </w:rPr>
        <w:t>فإن</w:t>
      </w:r>
      <w:r w:rsidRPr="00383ECE">
        <w:rPr>
          <w:rFonts w:asciiTheme="minorBidi" w:hAnsiTheme="minorBidi" w:cstheme="minorBidi"/>
          <w:sz w:val="28"/>
          <w:szCs w:val="28"/>
          <w:rtl/>
          <w:lang w:bidi="ar-AE"/>
        </w:rPr>
        <w:t xml:space="preserve"> أغلب المراجع الفقهية </w:t>
      </w:r>
      <w:r w:rsidR="000A0B7C" w:rsidRPr="00383ECE">
        <w:rPr>
          <w:rFonts w:asciiTheme="minorBidi" w:hAnsiTheme="minorBidi" w:cstheme="minorBidi"/>
          <w:sz w:val="28"/>
          <w:szCs w:val="28"/>
          <w:rtl/>
          <w:lang w:bidi="ar-AE"/>
        </w:rPr>
        <w:t xml:space="preserve">تشير </w:t>
      </w:r>
      <w:r w:rsidRPr="00383ECE">
        <w:rPr>
          <w:rFonts w:asciiTheme="minorBidi" w:hAnsiTheme="minorBidi" w:cstheme="minorBidi"/>
          <w:sz w:val="28"/>
          <w:szCs w:val="28"/>
          <w:rtl/>
          <w:lang w:bidi="ar-AE"/>
        </w:rPr>
        <w:t xml:space="preserve">إلى أن </w:t>
      </w:r>
      <w:r w:rsidR="00817682" w:rsidRPr="00383ECE">
        <w:rPr>
          <w:rFonts w:asciiTheme="minorBidi" w:hAnsiTheme="minorBidi" w:cstheme="minorBidi"/>
          <w:sz w:val="28"/>
          <w:szCs w:val="28"/>
          <w:rtl/>
          <w:lang w:bidi="ar-AE"/>
        </w:rPr>
        <w:t xml:space="preserve">الاتجاه </w:t>
      </w:r>
      <w:r w:rsidR="00314FAD" w:rsidRPr="00383ECE">
        <w:rPr>
          <w:rFonts w:asciiTheme="minorBidi" w:hAnsiTheme="minorBidi" w:cstheme="minorBidi"/>
          <w:sz w:val="28"/>
          <w:szCs w:val="28"/>
          <w:rtl/>
          <w:lang w:bidi="ar-AE"/>
        </w:rPr>
        <w:t xml:space="preserve">الدولي </w:t>
      </w:r>
      <w:r w:rsidR="00817682" w:rsidRPr="00383ECE">
        <w:rPr>
          <w:rFonts w:asciiTheme="minorBidi" w:hAnsiTheme="minorBidi" w:cstheme="minorBidi"/>
          <w:sz w:val="28"/>
          <w:szCs w:val="28"/>
          <w:rtl/>
          <w:lang w:bidi="ar-AE"/>
        </w:rPr>
        <w:t xml:space="preserve">الأغلب في </w:t>
      </w:r>
      <w:r w:rsidRPr="00383ECE">
        <w:rPr>
          <w:rFonts w:asciiTheme="minorBidi" w:hAnsiTheme="minorBidi" w:cstheme="minorBidi"/>
          <w:sz w:val="28"/>
          <w:szCs w:val="28"/>
          <w:rtl/>
          <w:lang w:bidi="ar-AE"/>
        </w:rPr>
        <w:t xml:space="preserve">العديد من القوانين الوضعية </w:t>
      </w:r>
      <w:r w:rsidR="00817682" w:rsidRPr="00383ECE">
        <w:rPr>
          <w:rFonts w:asciiTheme="minorBidi" w:hAnsiTheme="minorBidi" w:cstheme="minorBidi"/>
          <w:sz w:val="28"/>
          <w:szCs w:val="28"/>
          <w:rtl/>
          <w:lang w:bidi="ar-AE"/>
        </w:rPr>
        <w:t>ي</w:t>
      </w:r>
      <w:r w:rsidRPr="00383ECE">
        <w:rPr>
          <w:rFonts w:asciiTheme="minorBidi" w:hAnsiTheme="minorBidi" w:cstheme="minorBidi"/>
          <w:sz w:val="28"/>
          <w:szCs w:val="28"/>
          <w:rtl/>
          <w:lang w:bidi="ar-AE"/>
        </w:rPr>
        <w:t xml:space="preserve">تجنب وضع </w:t>
      </w:r>
      <w:r w:rsidR="000C66B8" w:rsidRPr="00383ECE">
        <w:rPr>
          <w:rFonts w:asciiTheme="minorBidi" w:hAnsiTheme="minorBidi" w:cstheme="minorBidi"/>
          <w:sz w:val="28"/>
          <w:szCs w:val="28"/>
          <w:rtl/>
          <w:lang w:bidi="ar-AE"/>
        </w:rPr>
        <w:t>أجل</w:t>
      </w:r>
      <w:r w:rsidRPr="00383ECE">
        <w:rPr>
          <w:rFonts w:asciiTheme="minorBidi" w:hAnsiTheme="minorBidi" w:cstheme="minorBidi"/>
          <w:sz w:val="28"/>
          <w:szCs w:val="28"/>
          <w:rtl/>
          <w:lang w:bidi="ar-AE"/>
        </w:rPr>
        <w:t xml:space="preserve"> زمني محدد يجب </w:t>
      </w:r>
      <w:r w:rsidR="00BB78F0" w:rsidRPr="00383ECE">
        <w:rPr>
          <w:rFonts w:asciiTheme="minorBidi" w:hAnsiTheme="minorBidi" w:cstheme="minorBidi"/>
          <w:sz w:val="28"/>
          <w:szCs w:val="28"/>
          <w:rtl/>
          <w:lang w:bidi="ar-AE"/>
        </w:rPr>
        <w:t>خ</w:t>
      </w:r>
      <w:r w:rsidRPr="00383ECE">
        <w:rPr>
          <w:rFonts w:asciiTheme="minorBidi" w:hAnsiTheme="minorBidi" w:cstheme="minorBidi"/>
          <w:sz w:val="28"/>
          <w:szCs w:val="28"/>
          <w:rtl/>
          <w:lang w:bidi="ar-AE"/>
        </w:rPr>
        <w:t>لاله إصد</w:t>
      </w:r>
      <w:r w:rsidR="00BB78F0" w:rsidRPr="00383ECE">
        <w:rPr>
          <w:rFonts w:asciiTheme="minorBidi" w:hAnsiTheme="minorBidi" w:cstheme="minorBidi"/>
          <w:sz w:val="28"/>
          <w:szCs w:val="28"/>
          <w:rtl/>
          <w:lang w:bidi="ar-AE"/>
        </w:rPr>
        <w:t>ا</w:t>
      </w:r>
      <w:r w:rsidRPr="00383ECE">
        <w:rPr>
          <w:rFonts w:asciiTheme="minorBidi" w:hAnsiTheme="minorBidi" w:cstheme="minorBidi"/>
          <w:sz w:val="28"/>
          <w:szCs w:val="28"/>
          <w:rtl/>
          <w:lang w:bidi="ar-AE"/>
        </w:rPr>
        <w:t xml:space="preserve">ر حكم التحكيم النهائي، </w:t>
      </w:r>
      <w:r w:rsidR="00E6514E" w:rsidRPr="00383ECE">
        <w:rPr>
          <w:rFonts w:asciiTheme="minorBidi" w:hAnsiTheme="minorBidi" w:cstheme="minorBidi"/>
          <w:sz w:val="28"/>
          <w:szCs w:val="28"/>
          <w:rtl/>
          <w:lang w:bidi="ar-AE"/>
        </w:rPr>
        <w:t xml:space="preserve">وبالتالي فإن ذلك يترك للمحكمين سلطة تقديرية للبت في النزاع في أقرب وقت ممكن. </w:t>
      </w:r>
      <w:r w:rsidRPr="00383ECE">
        <w:rPr>
          <w:rFonts w:asciiTheme="minorBidi" w:hAnsiTheme="minorBidi" w:cstheme="minorBidi"/>
          <w:sz w:val="28"/>
          <w:szCs w:val="28"/>
          <w:rtl/>
          <w:lang w:bidi="ar-AE"/>
        </w:rPr>
        <w:t>وأنه حتى في الأحوال التي ينص فيها القانون على تحديد مهلة زمنية معينة فإنه يترك مع ذلك فرصة مرنة لإمكانية مد تلك الفترة وذلك من خلال عدة وسائل سيتم التطرق إليها في هذه الورقة.</w:t>
      </w:r>
      <w:r w:rsidR="000A0B7C" w:rsidRPr="00383ECE">
        <w:rPr>
          <w:rFonts w:asciiTheme="minorBidi" w:hAnsiTheme="minorBidi" w:cstheme="minorBidi"/>
          <w:sz w:val="28"/>
          <w:szCs w:val="28"/>
          <w:rtl/>
          <w:lang w:bidi="ar-AE"/>
        </w:rPr>
        <w:t xml:space="preserve"> ونشير إلى أن القانون النموذجي لم ينص على مدة محددة لإصدار حكم التحكيم النهائي. كذلك </w:t>
      </w:r>
      <w:r w:rsidR="00BB78F0" w:rsidRPr="00383ECE">
        <w:rPr>
          <w:rFonts w:asciiTheme="minorBidi" w:hAnsiTheme="minorBidi" w:cstheme="minorBidi"/>
          <w:sz w:val="28"/>
          <w:szCs w:val="28"/>
          <w:rtl/>
          <w:lang w:bidi="ar-AE"/>
        </w:rPr>
        <w:t xml:space="preserve">نجد </w:t>
      </w:r>
      <w:r w:rsidR="000A0B7C" w:rsidRPr="00383ECE">
        <w:rPr>
          <w:rFonts w:asciiTheme="minorBidi" w:hAnsiTheme="minorBidi" w:cstheme="minorBidi"/>
          <w:sz w:val="28"/>
          <w:szCs w:val="28"/>
          <w:rtl/>
          <w:lang w:bidi="ar-AE"/>
        </w:rPr>
        <w:t xml:space="preserve">أن </w:t>
      </w:r>
      <w:r w:rsidR="00CB7888" w:rsidRPr="00383ECE">
        <w:rPr>
          <w:rFonts w:asciiTheme="minorBidi" w:hAnsiTheme="minorBidi" w:cstheme="minorBidi"/>
          <w:sz w:val="28"/>
          <w:szCs w:val="28"/>
          <w:rtl/>
          <w:lang w:bidi="ar-AE"/>
        </w:rPr>
        <w:t>قانون</w:t>
      </w:r>
      <w:r w:rsidR="00BB78F0" w:rsidRPr="00383ECE">
        <w:rPr>
          <w:rFonts w:asciiTheme="minorBidi" w:hAnsiTheme="minorBidi" w:cstheme="minorBidi"/>
          <w:sz w:val="28"/>
          <w:szCs w:val="28"/>
          <w:rtl/>
          <w:lang w:bidi="ar-AE"/>
        </w:rPr>
        <w:t xml:space="preserve"> التحكيم</w:t>
      </w:r>
      <w:r w:rsidR="00CB7888" w:rsidRPr="00383ECE">
        <w:rPr>
          <w:rFonts w:asciiTheme="minorBidi" w:hAnsiTheme="minorBidi" w:cstheme="minorBidi"/>
          <w:sz w:val="28"/>
          <w:szCs w:val="28"/>
          <w:rtl/>
          <w:lang w:bidi="ar-AE"/>
        </w:rPr>
        <w:t xml:space="preserve"> الانجليزي</w:t>
      </w:r>
      <w:r w:rsidR="000A0B7C" w:rsidRPr="00383ECE">
        <w:rPr>
          <w:rFonts w:asciiTheme="minorBidi" w:hAnsiTheme="minorBidi" w:cstheme="minorBidi"/>
          <w:sz w:val="28"/>
          <w:szCs w:val="28"/>
          <w:rtl/>
          <w:lang w:bidi="ar-AE"/>
        </w:rPr>
        <w:t xml:space="preserve"> </w:t>
      </w:r>
      <w:r w:rsidR="00DA59FC" w:rsidRPr="00383ECE">
        <w:rPr>
          <w:rFonts w:asciiTheme="minorBidi" w:hAnsiTheme="minorBidi" w:cstheme="minorBidi"/>
          <w:sz w:val="28"/>
          <w:szCs w:val="28"/>
          <w:rtl/>
          <w:lang w:bidi="ar-AE"/>
        </w:rPr>
        <w:t xml:space="preserve">لسنة 1996 قد </w:t>
      </w:r>
      <w:r w:rsidR="000A0B7C" w:rsidRPr="00383ECE">
        <w:rPr>
          <w:rFonts w:asciiTheme="minorBidi" w:hAnsiTheme="minorBidi" w:cstheme="minorBidi"/>
          <w:sz w:val="28"/>
          <w:szCs w:val="28"/>
          <w:rtl/>
          <w:lang w:bidi="ar-AE"/>
        </w:rPr>
        <w:t>ترك تحديد المدة التي يتوجب خلالها على هيئة التحكيم إصدار الحكم النهائي إلى ما يتفق عليه الأطراف</w:t>
      </w:r>
      <w:r w:rsidR="00142E49" w:rsidRPr="00383ECE">
        <w:rPr>
          <w:rFonts w:asciiTheme="minorBidi" w:hAnsiTheme="minorBidi" w:cstheme="minorBidi"/>
          <w:sz w:val="28"/>
          <w:szCs w:val="28"/>
          <w:rtl/>
          <w:lang w:bidi="ar-AE"/>
        </w:rPr>
        <w:t xml:space="preserve"> وذلك دون تحديد مدة معينة بحكم القانون وذلك عند غياب اتفاق الأطراف</w:t>
      </w:r>
      <w:r w:rsidR="000A0B7C" w:rsidRPr="00383ECE">
        <w:rPr>
          <w:rFonts w:asciiTheme="minorBidi" w:hAnsiTheme="minorBidi" w:cstheme="minorBidi"/>
          <w:sz w:val="28"/>
          <w:szCs w:val="28"/>
          <w:rtl/>
          <w:lang w:bidi="ar-AE"/>
        </w:rPr>
        <w:t xml:space="preserve">، فالمادة </w:t>
      </w:r>
      <w:r w:rsidR="00CB7888" w:rsidRPr="00383ECE">
        <w:rPr>
          <w:rFonts w:asciiTheme="minorBidi" w:hAnsiTheme="minorBidi" w:cstheme="minorBidi"/>
          <w:sz w:val="28"/>
          <w:szCs w:val="28"/>
          <w:rtl/>
          <w:lang w:bidi="ar-AE"/>
        </w:rPr>
        <w:t>(50)</w:t>
      </w:r>
      <w:r w:rsidR="000A0B7C" w:rsidRPr="00383ECE">
        <w:rPr>
          <w:rFonts w:asciiTheme="minorBidi" w:hAnsiTheme="minorBidi" w:cstheme="minorBidi"/>
          <w:sz w:val="28"/>
          <w:szCs w:val="28"/>
          <w:rtl/>
          <w:lang w:bidi="ar-AE"/>
        </w:rPr>
        <w:t xml:space="preserve"> نصت</w:t>
      </w:r>
      <w:r w:rsidR="00CB7888" w:rsidRPr="00383ECE">
        <w:rPr>
          <w:rFonts w:asciiTheme="minorBidi" w:hAnsiTheme="minorBidi" w:cstheme="minorBidi"/>
          <w:sz w:val="28"/>
          <w:szCs w:val="28"/>
          <w:rtl/>
          <w:lang w:bidi="ar-AE"/>
        </w:rPr>
        <w:t>:</w:t>
      </w:r>
    </w:p>
    <w:p w:rsidR="00CB7888" w:rsidRPr="00383ECE" w:rsidRDefault="000A0B7C" w:rsidP="00BB78F0">
      <w:pPr>
        <w:pStyle w:val="BodyText"/>
        <w:tabs>
          <w:tab w:val="right" w:pos="810"/>
        </w:tabs>
        <w:ind w:left="360" w:right="720"/>
        <w:rPr>
          <w:rFonts w:asciiTheme="minorBidi" w:hAnsiTheme="minorBidi" w:cstheme="minorBidi"/>
          <w:sz w:val="28"/>
          <w:szCs w:val="28"/>
          <w:rtl/>
          <w:lang w:bidi="ar-AE"/>
        </w:rPr>
      </w:pPr>
      <w:r w:rsidRPr="00383ECE">
        <w:rPr>
          <w:rFonts w:asciiTheme="minorBidi" w:hAnsiTheme="minorBidi" w:cstheme="minorBidi"/>
          <w:sz w:val="28"/>
          <w:szCs w:val="28"/>
          <w:rtl/>
          <w:lang w:bidi="ar-AE"/>
        </w:rPr>
        <w:lastRenderedPageBreak/>
        <w:t xml:space="preserve">"1. </w:t>
      </w:r>
      <w:r w:rsidR="00BB78F0" w:rsidRPr="00383ECE">
        <w:rPr>
          <w:rFonts w:asciiTheme="minorBidi" w:hAnsiTheme="minorBidi" w:cstheme="minorBidi"/>
          <w:sz w:val="28"/>
          <w:szCs w:val="28"/>
          <w:rtl/>
          <w:lang w:bidi="ar-AE"/>
        </w:rPr>
        <w:t>ما لم يتفق الأطراف على خلاف ذلك؛</w:t>
      </w:r>
      <w:r w:rsidR="00CB7888" w:rsidRPr="00383ECE">
        <w:rPr>
          <w:rFonts w:asciiTheme="minorBidi" w:hAnsiTheme="minorBidi" w:cstheme="minorBidi"/>
          <w:sz w:val="28"/>
          <w:szCs w:val="28"/>
          <w:rtl/>
          <w:lang w:bidi="ar-AE"/>
        </w:rPr>
        <w:t xml:space="preserve"> إذا كانت المدة ال</w:t>
      </w:r>
      <w:r w:rsidR="00BB78F0" w:rsidRPr="00383ECE">
        <w:rPr>
          <w:rFonts w:asciiTheme="minorBidi" w:hAnsiTheme="minorBidi" w:cstheme="minorBidi"/>
          <w:sz w:val="28"/>
          <w:szCs w:val="28"/>
          <w:rtl/>
          <w:lang w:bidi="ar-AE"/>
        </w:rPr>
        <w:t xml:space="preserve">تي يتوجب </w:t>
      </w:r>
      <w:r w:rsidR="00CB7888" w:rsidRPr="00383ECE">
        <w:rPr>
          <w:rFonts w:asciiTheme="minorBidi" w:hAnsiTheme="minorBidi" w:cstheme="minorBidi"/>
          <w:sz w:val="28"/>
          <w:szCs w:val="28"/>
          <w:rtl/>
          <w:lang w:bidi="ar-AE"/>
        </w:rPr>
        <w:t xml:space="preserve">خلالها </w:t>
      </w:r>
      <w:r w:rsidR="00BB78F0" w:rsidRPr="00383ECE">
        <w:rPr>
          <w:rFonts w:asciiTheme="minorBidi" w:hAnsiTheme="minorBidi" w:cstheme="minorBidi"/>
          <w:sz w:val="28"/>
          <w:szCs w:val="28"/>
          <w:rtl/>
          <w:lang w:bidi="ar-AE"/>
        </w:rPr>
        <w:t>إ</w:t>
      </w:r>
      <w:r w:rsidR="00CB7888" w:rsidRPr="00383ECE">
        <w:rPr>
          <w:rFonts w:asciiTheme="minorBidi" w:hAnsiTheme="minorBidi" w:cstheme="minorBidi"/>
          <w:sz w:val="28"/>
          <w:szCs w:val="28"/>
          <w:rtl/>
          <w:lang w:bidi="ar-AE"/>
        </w:rPr>
        <w:t>صد</w:t>
      </w:r>
      <w:r w:rsidR="00BB78F0" w:rsidRPr="00383ECE">
        <w:rPr>
          <w:rFonts w:asciiTheme="minorBidi" w:hAnsiTheme="minorBidi" w:cstheme="minorBidi"/>
          <w:sz w:val="28"/>
          <w:szCs w:val="28"/>
          <w:rtl/>
          <w:lang w:bidi="ar-AE"/>
        </w:rPr>
        <w:t>ا</w:t>
      </w:r>
      <w:r w:rsidR="00CB7888" w:rsidRPr="00383ECE">
        <w:rPr>
          <w:rFonts w:asciiTheme="minorBidi" w:hAnsiTheme="minorBidi" w:cstheme="minorBidi"/>
          <w:sz w:val="28"/>
          <w:szCs w:val="28"/>
          <w:rtl/>
          <w:lang w:bidi="ar-AE"/>
        </w:rPr>
        <w:t xml:space="preserve">ر حكم التحكيم محددة في </w:t>
      </w:r>
      <w:r w:rsidR="00BB78F0" w:rsidRPr="00383ECE">
        <w:rPr>
          <w:rFonts w:asciiTheme="minorBidi" w:hAnsiTheme="minorBidi" w:cstheme="minorBidi"/>
          <w:sz w:val="28"/>
          <w:szCs w:val="28"/>
          <w:rtl/>
          <w:lang w:bidi="ar-AE"/>
        </w:rPr>
        <w:t>اتفاق التحكيم أو تستند إليه</w:t>
      </w:r>
      <w:r w:rsidR="00CB7888" w:rsidRPr="00383ECE">
        <w:rPr>
          <w:rFonts w:asciiTheme="minorBidi" w:hAnsiTheme="minorBidi" w:cstheme="minorBidi"/>
          <w:sz w:val="28"/>
          <w:szCs w:val="28"/>
          <w:rtl/>
          <w:lang w:bidi="ar-AE"/>
        </w:rPr>
        <w:t xml:space="preserve">، يجوز للمحكمة </w:t>
      </w:r>
      <w:r w:rsidR="00BB78F0" w:rsidRPr="00383ECE">
        <w:rPr>
          <w:rFonts w:asciiTheme="minorBidi" w:hAnsiTheme="minorBidi" w:cstheme="minorBidi"/>
          <w:sz w:val="28"/>
          <w:szCs w:val="28"/>
          <w:rtl/>
          <w:lang w:bidi="ar-AE"/>
        </w:rPr>
        <w:t xml:space="preserve">حينها </w:t>
      </w:r>
      <w:r w:rsidR="00CB7888" w:rsidRPr="00383ECE">
        <w:rPr>
          <w:rFonts w:asciiTheme="minorBidi" w:hAnsiTheme="minorBidi" w:cstheme="minorBidi"/>
          <w:sz w:val="28"/>
          <w:szCs w:val="28"/>
          <w:rtl/>
          <w:lang w:bidi="ar-AE"/>
        </w:rPr>
        <w:t>أن تأمر بتمديد ذلك الوقت وفقاً لأحكام النصوص التالية.</w:t>
      </w:r>
      <w:r w:rsidRPr="00383ECE">
        <w:rPr>
          <w:rFonts w:asciiTheme="minorBidi" w:hAnsiTheme="minorBidi" w:cstheme="minorBidi"/>
          <w:sz w:val="28"/>
          <w:szCs w:val="28"/>
          <w:rtl/>
          <w:lang w:bidi="ar-AE"/>
        </w:rPr>
        <w:t>"</w:t>
      </w:r>
      <w:r w:rsidR="00E6514E" w:rsidRPr="00383ECE">
        <w:rPr>
          <w:rStyle w:val="FootnoteReference"/>
          <w:rFonts w:asciiTheme="minorBidi" w:hAnsiTheme="minorBidi" w:cstheme="minorBidi"/>
          <w:sz w:val="28"/>
          <w:szCs w:val="28"/>
          <w:rtl/>
          <w:lang w:bidi="ar-AE"/>
        </w:rPr>
        <w:footnoteReference w:id="4"/>
      </w:r>
    </w:p>
    <w:p w:rsidR="00B032E5" w:rsidRPr="00383ECE" w:rsidRDefault="00314FAD" w:rsidP="00314FAD">
      <w:pPr>
        <w:pStyle w:val="NormalWeb"/>
        <w:bidi/>
        <w:jc w:val="both"/>
        <w:rPr>
          <w:rFonts w:asciiTheme="minorBidi" w:hAnsiTheme="minorBidi" w:cstheme="minorBidi"/>
          <w:sz w:val="28"/>
          <w:szCs w:val="28"/>
          <w:rtl/>
        </w:rPr>
      </w:pPr>
      <w:r w:rsidRPr="00383ECE">
        <w:rPr>
          <w:rFonts w:asciiTheme="minorBidi" w:hAnsiTheme="minorBidi" w:cstheme="minorBidi"/>
          <w:sz w:val="28"/>
          <w:szCs w:val="28"/>
          <w:rtl/>
        </w:rPr>
        <w:t>أما أغلب القوانين العربية ف</w:t>
      </w:r>
      <w:r w:rsidR="00DA59FC" w:rsidRPr="00383ECE">
        <w:rPr>
          <w:rFonts w:asciiTheme="minorBidi" w:hAnsiTheme="minorBidi" w:cstheme="minorBidi"/>
          <w:sz w:val="28"/>
          <w:szCs w:val="28"/>
          <w:rtl/>
        </w:rPr>
        <w:t xml:space="preserve">قد اتجهت إلى </w:t>
      </w:r>
      <w:r w:rsidR="000C66B8" w:rsidRPr="00383ECE">
        <w:rPr>
          <w:rFonts w:asciiTheme="minorBidi" w:hAnsiTheme="minorBidi" w:cstheme="minorBidi"/>
          <w:sz w:val="28"/>
          <w:szCs w:val="28"/>
          <w:rtl/>
        </w:rPr>
        <w:t xml:space="preserve">الاستناد أولاً إلى ما يتفق عليه الأطراف </w:t>
      </w:r>
      <w:r w:rsidRPr="00383ECE">
        <w:rPr>
          <w:rFonts w:asciiTheme="minorBidi" w:hAnsiTheme="minorBidi" w:cstheme="minorBidi"/>
          <w:sz w:val="28"/>
          <w:szCs w:val="28"/>
          <w:rtl/>
        </w:rPr>
        <w:t xml:space="preserve">وما يحددوه من </w:t>
      </w:r>
      <w:r w:rsidR="000C66B8" w:rsidRPr="00383ECE">
        <w:rPr>
          <w:rFonts w:asciiTheme="minorBidi" w:hAnsiTheme="minorBidi" w:cstheme="minorBidi"/>
          <w:sz w:val="28"/>
          <w:szCs w:val="28"/>
          <w:rtl/>
        </w:rPr>
        <w:t xml:space="preserve">آجال </w:t>
      </w:r>
      <w:r w:rsidRPr="00383ECE">
        <w:rPr>
          <w:rFonts w:asciiTheme="minorBidi" w:hAnsiTheme="minorBidi" w:cstheme="minorBidi"/>
          <w:sz w:val="28"/>
          <w:szCs w:val="28"/>
          <w:rtl/>
        </w:rPr>
        <w:t xml:space="preserve">لإصدار الحكم النهائي، </w:t>
      </w:r>
      <w:r w:rsidR="000C66B8" w:rsidRPr="00383ECE">
        <w:rPr>
          <w:rFonts w:asciiTheme="minorBidi" w:hAnsiTheme="minorBidi" w:cstheme="minorBidi"/>
          <w:sz w:val="28"/>
          <w:szCs w:val="28"/>
          <w:rtl/>
        </w:rPr>
        <w:t xml:space="preserve">وفي حالة عدم الاتفاق فنجد في </w:t>
      </w:r>
      <w:r w:rsidR="001F246D" w:rsidRPr="00383ECE">
        <w:rPr>
          <w:rFonts w:asciiTheme="minorBidi" w:hAnsiTheme="minorBidi" w:cstheme="minorBidi"/>
          <w:sz w:val="28"/>
          <w:szCs w:val="28"/>
          <w:rtl/>
        </w:rPr>
        <w:t xml:space="preserve">تلك </w:t>
      </w:r>
      <w:r w:rsidR="000C66B8" w:rsidRPr="00383ECE">
        <w:rPr>
          <w:rFonts w:asciiTheme="minorBidi" w:hAnsiTheme="minorBidi" w:cstheme="minorBidi"/>
          <w:sz w:val="28"/>
          <w:szCs w:val="28"/>
          <w:rtl/>
        </w:rPr>
        <w:t>القوانين نص</w:t>
      </w:r>
      <w:r w:rsidR="00EB5B4C" w:rsidRPr="00383ECE">
        <w:rPr>
          <w:rFonts w:asciiTheme="minorBidi" w:hAnsiTheme="minorBidi" w:cstheme="minorBidi"/>
          <w:sz w:val="28"/>
          <w:szCs w:val="28"/>
          <w:rtl/>
        </w:rPr>
        <w:t>وص</w:t>
      </w:r>
      <w:r w:rsidR="00B032E5" w:rsidRPr="00383ECE">
        <w:rPr>
          <w:rFonts w:asciiTheme="minorBidi" w:hAnsiTheme="minorBidi" w:cstheme="minorBidi"/>
          <w:sz w:val="28"/>
          <w:szCs w:val="28"/>
          <w:rtl/>
        </w:rPr>
        <w:t>اً</w:t>
      </w:r>
      <w:r w:rsidR="000C66B8" w:rsidRPr="00383ECE">
        <w:rPr>
          <w:rFonts w:asciiTheme="minorBidi" w:hAnsiTheme="minorBidi" w:cstheme="minorBidi"/>
          <w:sz w:val="28"/>
          <w:szCs w:val="28"/>
          <w:rtl/>
        </w:rPr>
        <w:t xml:space="preserve"> مباشر</w:t>
      </w:r>
      <w:r w:rsidR="00EB5B4C" w:rsidRPr="00383ECE">
        <w:rPr>
          <w:rFonts w:asciiTheme="minorBidi" w:hAnsiTheme="minorBidi" w:cstheme="minorBidi"/>
          <w:sz w:val="28"/>
          <w:szCs w:val="28"/>
          <w:rtl/>
        </w:rPr>
        <w:t>ة</w:t>
      </w:r>
      <w:r w:rsidR="000C66B8" w:rsidRPr="00383ECE">
        <w:rPr>
          <w:rFonts w:asciiTheme="minorBidi" w:hAnsiTheme="minorBidi" w:cstheme="minorBidi"/>
          <w:sz w:val="28"/>
          <w:szCs w:val="28"/>
          <w:rtl/>
        </w:rPr>
        <w:t xml:space="preserve"> </w:t>
      </w:r>
      <w:r w:rsidR="00EB5B4C" w:rsidRPr="00383ECE">
        <w:rPr>
          <w:rFonts w:asciiTheme="minorBidi" w:hAnsiTheme="minorBidi" w:cstheme="minorBidi"/>
          <w:sz w:val="28"/>
          <w:szCs w:val="28"/>
          <w:rtl/>
        </w:rPr>
        <w:t>ت</w:t>
      </w:r>
      <w:r w:rsidR="00DA59FC" w:rsidRPr="00383ECE">
        <w:rPr>
          <w:rFonts w:asciiTheme="minorBidi" w:hAnsiTheme="minorBidi" w:cstheme="minorBidi"/>
          <w:sz w:val="28"/>
          <w:szCs w:val="28"/>
          <w:rtl/>
        </w:rPr>
        <w:t xml:space="preserve">حدد </w:t>
      </w:r>
      <w:r w:rsidR="000C66B8" w:rsidRPr="00383ECE">
        <w:rPr>
          <w:rFonts w:asciiTheme="minorBidi" w:hAnsiTheme="minorBidi" w:cstheme="minorBidi"/>
          <w:sz w:val="28"/>
          <w:szCs w:val="28"/>
          <w:rtl/>
        </w:rPr>
        <w:t>ال</w:t>
      </w:r>
      <w:r w:rsidR="00DA59FC" w:rsidRPr="00383ECE">
        <w:rPr>
          <w:rFonts w:asciiTheme="minorBidi" w:hAnsiTheme="minorBidi" w:cstheme="minorBidi"/>
          <w:sz w:val="28"/>
          <w:szCs w:val="28"/>
          <w:rtl/>
        </w:rPr>
        <w:t xml:space="preserve">مدة </w:t>
      </w:r>
      <w:r w:rsidR="000C66B8" w:rsidRPr="00383ECE">
        <w:rPr>
          <w:rFonts w:asciiTheme="minorBidi" w:hAnsiTheme="minorBidi" w:cstheme="minorBidi"/>
          <w:sz w:val="28"/>
          <w:szCs w:val="28"/>
          <w:rtl/>
        </w:rPr>
        <w:t xml:space="preserve">التي يجب خلالها </w:t>
      </w:r>
      <w:r w:rsidR="00DA59FC" w:rsidRPr="00383ECE">
        <w:rPr>
          <w:rFonts w:asciiTheme="minorBidi" w:hAnsiTheme="minorBidi" w:cstheme="minorBidi"/>
          <w:sz w:val="28"/>
          <w:szCs w:val="28"/>
          <w:rtl/>
        </w:rPr>
        <w:t>إنهاء إجراءات</w:t>
      </w:r>
      <w:r w:rsidR="000C66B8" w:rsidRPr="00383ECE">
        <w:rPr>
          <w:rFonts w:asciiTheme="minorBidi" w:hAnsiTheme="minorBidi" w:cstheme="minorBidi"/>
          <w:sz w:val="28"/>
          <w:szCs w:val="28"/>
          <w:rtl/>
        </w:rPr>
        <w:t xml:space="preserve"> التحكيم</w:t>
      </w:r>
      <w:r w:rsidR="00DA59FC" w:rsidRPr="00383ECE">
        <w:rPr>
          <w:rFonts w:asciiTheme="minorBidi" w:hAnsiTheme="minorBidi" w:cstheme="minorBidi"/>
          <w:sz w:val="28"/>
          <w:szCs w:val="28"/>
          <w:rtl/>
        </w:rPr>
        <w:t xml:space="preserve"> وإصدار حكم التحكيم النهائي. </w:t>
      </w:r>
      <w:r w:rsidR="00817682" w:rsidRPr="00383ECE">
        <w:rPr>
          <w:rFonts w:asciiTheme="minorBidi" w:hAnsiTheme="minorBidi" w:cstheme="minorBidi"/>
          <w:sz w:val="28"/>
          <w:szCs w:val="28"/>
          <w:rtl/>
        </w:rPr>
        <w:t>ف</w:t>
      </w:r>
      <w:r w:rsidR="00DA59FC" w:rsidRPr="00383ECE">
        <w:rPr>
          <w:rFonts w:asciiTheme="minorBidi" w:hAnsiTheme="minorBidi" w:cstheme="minorBidi"/>
          <w:sz w:val="28"/>
          <w:szCs w:val="28"/>
          <w:rtl/>
        </w:rPr>
        <w:t>على سبيل المثال</w:t>
      </w:r>
      <w:r w:rsidR="00B032E5" w:rsidRPr="00383ECE">
        <w:rPr>
          <w:rFonts w:asciiTheme="minorBidi" w:hAnsiTheme="minorBidi" w:cstheme="minorBidi"/>
          <w:sz w:val="28"/>
          <w:szCs w:val="28"/>
          <w:rtl/>
        </w:rPr>
        <w:t xml:space="preserve"> نجد </w:t>
      </w:r>
      <w:r w:rsidR="00DA59FC" w:rsidRPr="00383ECE">
        <w:rPr>
          <w:rFonts w:asciiTheme="minorBidi" w:hAnsiTheme="minorBidi" w:cstheme="minorBidi"/>
          <w:sz w:val="28"/>
          <w:szCs w:val="28"/>
          <w:rtl/>
        </w:rPr>
        <w:t>المادة (45) من قانون التحكيم المصري قد أدخلت تفصيلات عديدة على هذه المسألة، فقد نصت على وجوب صدور حكم التحكيم المنهي للخصومة كلها خلال الموعد الذي يتفق عليه أطراف التحكيم</w:t>
      </w:r>
      <w:r w:rsidR="004E4F18" w:rsidRPr="00383ECE">
        <w:rPr>
          <w:rStyle w:val="FootnoteReference"/>
          <w:rFonts w:asciiTheme="minorBidi" w:hAnsiTheme="minorBidi" w:cstheme="minorBidi"/>
          <w:sz w:val="28"/>
          <w:szCs w:val="28"/>
          <w:rtl/>
        </w:rPr>
        <w:footnoteReference w:id="5"/>
      </w:r>
      <w:r w:rsidR="00DA59FC" w:rsidRPr="00383ECE">
        <w:rPr>
          <w:rFonts w:asciiTheme="minorBidi" w:hAnsiTheme="minorBidi" w:cstheme="minorBidi"/>
          <w:sz w:val="28"/>
          <w:szCs w:val="28"/>
          <w:rtl/>
        </w:rPr>
        <w:t xml:space="preserve"> </w:t>
      </w:r>
      <w:r w:rsidR="001F246D" w:rsidRPr="00383ECE">
        <w:rPr>
          <w:rFonts w:asciiTheme="minorBidi" w:hAnsiTheme="minorBidi" w:cstheme="minorBidi"/>
          <w:sz w:val="28"/>
          <w:szCs w:val="28"/>
          <w:rtl/>
        </w:rPr>
        <w:t>(</w:t>
      </w:r>
      <w:r w:rsidR="00DA59FC" w:rsidRPr="00383ECE">
        <w:rPr>
          <w:rFonts w:asciiTheme="minorBidi" w:hAnsiTheme="minorBidi" w:cstheme="minorBidi"/>
          <w:sz w:val="28"/>
          <w:szCs w:val="28"/>
          <w:rtl/>
        </w:rPr>
        <w:t xml:space="preserve">وعادة يقوم الأطراف بتحديد تلك المدة ضمن اتفاق التحكيم سواء كان ذلك على شكل شرط تحكيم أو مشارطة تحكيم مستقلة. كما يمكن للأطراف القيام بذلك بعد البدء في </w:t>
      </w:r>
      <w:r w:rsidR="002F3CF6" w:rsidRPr="00383ECE">
        <w:rPr>
          <w:rFonts w:asciiTheme="minorBidi" w:hAnsiTheme="minorBidi" w:cstheme="minorBidi"/>
          <w:sz w:val="28"/>
          <w:szCs w:val="28"/>
          <w:rtl/>
        </w:rPr>
        <w:t>إجراءات</w:t>
      </w:r>
      <w:r w:rsidR="00DA59FC" w:rsidRPr="00383ECE">
        <w:rPr>
          <w:rFonts w:asciiTheme="minorBidi" w:hAnsiTheme="minorBidi" w:cstheme="minorBidi"/>
          <w:sz w:val="28"/>
          <w:szCs w:val="28"/>
          <w:rtl/>
        </w:rPr>
        <w:t xml:space="preserve"> التحكيم وذلك فيما لو قام </w:t>
      </w:r>
      <w:r w:rsidR="002F3CF6" w:rsidRPr="00383ECE">
        <w:rPr>
          <w:rFonts w:asciiTheme="minorBidi" w:hAnsiTheme="minorBidi" w:cstheme="minorBidi"/>
          <w:sz w:val="28"/>
          <w:szCs w:val="28"/>
          <w:rtl/>
        </w:rPr>
        <w:t>الأطراف</w:t>
      </w:r>
      <w:r w:rsidR="00DA59FC" w:rsidRPr="00383ECE">
        <w:rPr>
          <w:rFonts w:asciiTheme="minorBidi" w:hAnsiTheme="minorBidi" w:cstheme="minorBidi"/>
          <w:sz w:val="28"/>
          <w:szCs w:val="28"/>
          <w:rtl/>
        </w:rPr>
        <w:t xml:space="preserve"> تحت إشراف هيئة التحكيم بصياغة وثيقة تحديد المهام</w:t>
      </w:r>
      <w:r w:rsidR="001F246D" w:rsidRPr="00383ECE">
        <w:rPr>
          <w:rFonts w:asciiTheme="minorBidi" w:hAnsiTheme="minorBidi" w:cstheme="minorBidi"/>
          <w:sz w:val="28"/>
          <w:szCs w:val="28"/>
          <w:rtl/>
        </w:rPr>
        <w:t>)</w:t>
      </w:r>
      <w:r w:rsidR="007A5AD8" w:rsidRPr="00383ECE">
        <w:rPr>
          <w:rStyle w:val="FootnoteReference"/>
          <w:rFonts w:asciiTheme="minorBidi" w:hAnsiTheme="minorBidi" w:cstheme="minorBidi"/>
          <w:sz w:val="28"/>
          <w:szCs w:val="28"/>
          <w:rtl/>
        </w:rPr>
        <w:footnoteReference w:id="6"/>
      </w:r>
      <w:r w:rsidR="00160BA6" w:rsidRPr="00383ECE">
        <w:rPr>
          <w:rFonts w:asciiTheme="minorBidi" w:hAnsiTheme="minorBidi" w:cstheme="minorBidi"/>
          <w:sz w:val="28"/>
          <w:szCs w:val="28"/>
          <w:rtl/>
        </w:rPr>
        <w:t xml:space="preserve">. </w:t>
      </w:r>
      <w:r w:rsidR="00A019F5" w:rsidRPr="00383ECE">
        <w:rPr>
          <w:rFonts w:asciiTheme="minorBidi" w:hAnsiTheme="minorBidi" w:cstheme="minorBidi"/>
          <w:sz w:val="28"/>
          <w:szCs w:val="28"/>
          <w:rtl/>
        </w:rPr>
        <w:t xml:space="preserve">وفي </w:t>
      </w:r>
      <w:r w:rsidR="002F6B1A" w:rsidRPr="00383ECE">
        <w:rPr>
          <w:rFonts w:asciiTheme="minorBidi" w:hAnsiTheme="minorBidi" w:cstheme="minorBidi"/>
          <w:sz w:val="28"/>
          <w:szCs w:val="28"/>
          <w:rtl/>
        </w:rPr>
        <w:t>الأحوال</w:t>
      </w:r>
      <w:r w:rsidR="00A019F5" w:rsidRPr="00383ECE">
        <w:rPr>
          <w:rFonts w:asciiTheme="minorBidi" w:hAnsiTheme="minorBidi" w:cstheme="minorBidi"/>
          <w:sz w:val="28"/>
          <w:szCs w:val="28"/>
          <w:rtl/>
        </w:rPr>
        <w:t xml:space="preserve"> التي لا يوجد فيها اتفاق بين </w:t>
      </w:r>
      <w:r w:rsidR="002F6B1A" w:rsidRPr="00383ECE">
        <w:rPr>
          <w:rFonts w:asciiTheme="minorBidi" w:hAnsiTheme="minorBidi" w:cstheme="minorBidi"/>
          <w:sz w:val="28"/>
          <w:szCs w:val="28"/>
          <w:rtl/>
        </w:rPr>
        <w:t>الأطراف</w:t>
      </w:r>
      <w:r w:rsidR="00A019F5" w:rsidRPr="00383ECE">
        <w:rPr>
          <w:rFonts w:asciiTheme="minorBidi" w:hAnsiTheme="minorBidi" w:cstheme="minorBidi"/>
          <w:sz w:val="28"/>
          <w:szCs w:val="28"/>
          <w:rtl/>
        </w:rPr>
        <w:t xml:space="preserve"> على مدة معينة فإن القانون المصري يلزم هيئة التحكيم بوجوب إصدار الحكم خلال 12 شهراً </w:t>
      </w:r>
      <w:r w:rsidR="00A019F5" w:rsidRPr="00383ECE">
        <w:rPr>
          <w:rFonts w:asciiTheme="minorBidi" w:hAnsiTheme="minorBidi" w:cstheme="minorBidi"/>
          <w:sz w:val="28"/>
          <w:szCs w:val="28"/>
          <w:u w:val="single"/>
          <w:rtl/>
        </w:rPr>
        <w:t>تبدأ من تاريخ بدء إجراءات التحكيم</w:t>
      </w:r>
      <w:r w:rsidR="00B80F35" w:rsidRPr="00383ECE">
        <w:rPr>
          <w:rFonts w:asciiTheme="minorBidi" w:hAnsiTheme="minorBidi" w:cstheme="minorBidi"/>
          <w:sz w:val="28"/>
          <w:szCs w:val="28"/>
          <w:rtl/>
        </w:rPr>
        <w:t xml:space="preserve">. </w:t>
      </w:r>
    </w:p>
    <w:p w:rsidR="00047CC8" w:rsidRPr="00383ECE" w:rsidRDefault="00B80F35" w:rsidP="00B032E5">
      <w:pPr>
        <w:pStyle w:val="NormalWeb"/>
        <w:bidi/>
        <w:jc w:val="both"/>
        <w:rPr>
          <w:rFonts w:asciiTheme="minorBidi" w:hAnsiTheme="minorBidi" w:cstheme="minorBidi"/>
          <w:sz w:val="28"/>
          <w:szCs w:val="28"/>
          <w:rtl/>
        </w:rPr>
      </w:pPr>
      <w:r w:rsidRPr="00383ECE">
        <w:rPr>
          <w:rFonts w:asciiTheme="minorBidi" w:hAnsiTheme="minorBidi" w:cstheme="minorBidi"/>
          <w:sz w:val="28"/>
          <w:szCs w:val="28"/>
          <w:rtl/>
        </w:rPr>
        <w:t>أما في دولة الإمارات العربية المتحدة، فنجد أن المادة (210) من قانون الإجراءات المدنية المتعلق</w:t>
      </w:r>
      <w:r w:rsidRPr="00383ECE">
        <w:rPr>
          <w:rFonts w:asciiTheme="minorBidi" w:hAnsiTheme="minorBidi" w:cstheme="minorBidi"/>
          <w:sz w:val="28"/>
          <w:szCs w:val="28"/>
        </w:rPr>
        <w:t xml:space="preserve"> </w:t>
      </w:r>
      <w:r w:rsidRPr="00383ECE">
        <w:rPr>
          <w:rFonts w:asciiTheme="minorBidi" w:hAnsiTheme="minorBidi" w:cstheme="minorBidi"/>
          <w:sz w:val="28"/>
          <w:szCs w:val="28"/>
          <w:rtl/>
        </w:rPr>
        <w:t>بالتحكيم بالإمارات العربية المتحدة</w:t>
      </w:r>
      <w:r w:rsidR="006911C0" w:rsidRPr="00383ECE">
        <w:rPr>
          <w:rStyle w:val="FootnoteReference"/>
          <w:rFonts w:asciiTheme="minorBidi" w:hAnsiTheme="minorBidi" w:cstheme="minorBidi"/>
          <w:sz w:val="28"/>
          <w:szCs w:val="28"/>
          <w:rtl/>
        </w:rPr>
        <w:footnoteReference w:id="7"/>
      </w:r>
      <w:r w:rsidRPr="00383ECE">
        <w:rPr>
          <w:rFonts w:asciiTheme="minorBidi" w:hAnsiTheme="minorBidi" w:cstheme="minorBidi"/>
          <w:sz w:val="28"/>
          <w:szCs w:val="28"/>
          <w:rtl/>
        </w:rPr>
        <w:t>، الباب الثالث المتعلق بالتحكيم، حيث ترك</w:t>
      </w:r>
      <w:r w:rsidR="00A3682F" w:rsidRPr="00383ECE">
        <w:rPr>
          <w:rFonts w:asciiTheme="minorBidi" w:hAnsiTheme="minorBidi" w:cstheme="minorBidi"/>
          <w:sz w:val="28"/>
          <w:szCs w:val="28"/>
          <w:rtl/>
        </w:rPr>
        <w:t xml:space="preserve"> القانون</w:t>
      </w:r>
      <w:r w:rsidRPr="00383ECE">
        <w:rPr>
          <w:rFonts w:asciiTheme="minorBidi" w:hAnsiTheme="minorBidi" w:cstheme="minorBidi"/>
          <w:sz w:val="28"/>
          <w:szCs w:val="28"/>
          <w:rtl/>
        </w:rPr>
        <w:t xml:space="preserve"> للأطراف </w:t>
      </w:r>
      <w:r w:rsidRPr="00383ECE">
        <w:rPr>
          <w:rFonts w:asciiTheme="minorBidi" w:hAnsiTheme="minorBidi" w:cstheme="minorBidi"/>
          <w:sz w:val="28"/>
          <w:szCs w:val="28"/>
          <w:rtl/>
        </w:rPr>
        <w:lastRenderedPageBreak/>
        <w:t xml:space="preserve">حرية تحديد المدة التي يتوجب خلالها إصدار حكم التحكيم، لكنه أيضاً نص على أنه في حالة عدم الاتفاق فيجب أن يصدر الحكم خلال </w:t>
      </w:r>
      <w:r w:rsidR="00EB5B4C" w:rsidRPr="00383ECE">
        <w:rPr>
          <w:rFonts w:asciiTheme="minorBidi" w:hAnsiTheme="minorBidi" w:cstheme="minorBidi"/>
          <w:sz w:val="28"/>
          <w:szCs w:val="28"/>
          <w:rtl/>
        </w:rPr>
        <w:t>ستة</w:t>
      </w:r>
      <w:r w:rsidRPr="00383ECE">
        <w:rPr>
          <w:rFonts w:asciiTheme="minorBidi" w:hAnsiTheme="minorBidi" w:cstheme="minorBidi"/>
          <w:sz w:val="28"/>
          <w:szCs w:val="28"/>
          <w:rtl/>
        </w:rPr>
        <w:t xml:space="preserve"> أشهر من تاريخ جلسة التحكيم الأولى</w:t>
      </w:r>
      <w:r w:rsidR="00D372A3" w:rsidRPr="00383ECE">
        <w:rPr>
          <w:rFonts w:asciiTheme="minorBidi" w:hAnsiTheme="minorBidi" w:cstheme="minorBidi"/>
          <w:sz w:val="28"/>
          <w:szCs w:val="28"/>
          <w:rtl/>
        </w:rPr>
        <w:t>.</w:t>
      </w:r>
      <w:r w:rsidR="0058515D" w:rsidRPr="00383ECE">
        <w:rPr>
          <w:rStyle w:val="FootnoteReference"/>
          <w:rFonts w:asciiTheme="minorBidi" w:hAnsiTheme="minorBidi" w:cstheme="minorBidi"/>
          <w:sz w:val="28"/>
          <w:szCs w:val="28"/>
          <w:rtl/>
        </w:rPr>
        <w:footnoteReference w:id="8"/>
      </w:r>
      <w:r w:rsidRPr="00383ECE">
        <w:rPr>
          <w:rStyle w:val="FootnoteReference"/>
          <w:rFonts w:asciiTheme="minorBidi" w:hAnsiTheme="minorBidi" w:cstheme="minorBidi"/>
          <w:sz w:val="28"/>
          <w:szCs w:val="28"/>
          <w:rtl/>
        </w:rPr>
        <w:t xml:space="preserve"> </w:t>
      </w:r>
      <w:r w:rsidR="00047CC8" w:rsidRPr="00383ECE">
        <w:rPr>
          <w:rFonts w:asciiTheme="minorBidi" w:hAnsiTheme="minorBidi" w:cstheme="minorBidi"/>
          <w:sz w:val="28"/>
          <w:szCs w:val="28"/>
          <w:rtl/>
        </w:rPr>
        <w:t>وت</w:t>
      </w:r>
      <w:r w:rsidR="001F246D" w:rsidRPr="00383ECE">
        <w:rPr>
          <w:rFonts w:asciiTheme="minorBidi" w:hAnsiTheme="minorBidi" w:cstheme="minorBidi"/>
          <w:sz w:val="28"/>
          <w:szCs w:val="28"/>
          <w:rtl/>
        </w:rPr>
        <w:t xml:space="preserve">جدر الإشارة إلى أن دولة الإمارات العربية المتحدة الآن بصدد إصدار قانون تحكيم جديد مستقل عن نصوص قانون الإجراءات المدنية، ولدى الإطلاع على المشروع تبين </w:t>
      </w:r>
      <w:r w:rsidR="00047CC8" w:rsidRPr="00383ECE">
        <w:rPr>
          <w:rFonts w:asciiTheme="minorBidi" w:hAnsiTheme="minorBidi" w:cstheme="minorBidi"/>
          <w:sz w:val="28"/>
          <w:szCs w:val="28"/>
          <w:rtl/>
        </w:rPr>
        <w:t>أن المادة (46) منه قد تبنت نفس اتجاه القانون المصري ولكن مع تعديل على مدة الأجل.</w:t>
      </w:r>
      <w:r w:rsidR="00047CC8" w:rsidRPr="00383ECE">
        <w:rPr>
          <w:rStyle w:val="FootnoteReference"/>
          <w:rFonts w:asciiTheme="minorBidi" w:hAnsiTheme="minorBidi" w:cstheme="minorBidi"/>
          <w:sz w:val="28"/>
          <w:szCs w:val="28"/>
          <w:rtl/>
        </w:rPr>
        <w:footnoteReference w:id="9"/>
      </w:r>
      <w:r w:rsidR="00047CC8" w:rsidRPr="00383ECE">
        <w:rPr>
          <w:rStyle w:val="FootnoteReference"/>
          <w:rFonts w:asciiTheme="minorBidi" w:hAnsiTheme="minorBidi" w:cstheme="minorBidi"/>
          <w:sz w:val="28"/>
          <w:szCs w:val="28"/>
          <w:rtl/>
        </w:rPr>
        <w:t xml:space="preserve"> </w:t>
      </w:r>
    </w:p>
    <w:p w:rsidR="00314FAD" w:rsidRPr="00383ECE" w:rsidRDefault="00314FAD" w:rsidP="00314FAD">
      <w:pPr>
        <w:pStyle w:val="NormalWeb"/>
        <w:bidi/>
        <w:jc w:val="both"/>
        <w:rPr>
          <w:rFonts w:asciiTheme="minorBidi" w:hAnsiTheme="minorBidi" w:cstheme="minorBidi"/>
          <w:sz w:val="28"/>
          <w:szCs w:val="28"/>
        </w:rPr>
      </w:pPr>
    </w:p>
    <w:p w:rsidR="00E6514E" w:rsidRPr="00383ECE" w:rsidRDefault="008117EE" w:rsidP="00B032E5">
      <w:pPr>
        <w:pStyle w:val="BodyText"/>
        <w:numPr>
          <w:ilvl w:val="0"/>
          <w:numId w:val="12"/>
        </w:numPr>
        <w:tabs>
          <w:tab w:val="right" w:pos="810"/>
        </w:tabs>
        <w:rPr>
          <w:rFonts w:asciiTheme="minorBidi" w:hAnsiTheme="minorBidi" w:cstheme="minorBidi"/>
          <w:sz w:val="28"/>
          <w:szCs w:val="28"/>
          <w:u w:val="single"/>
          <w:rtl/>
          <w:lang w:bidi="ar-AE"/>
        </w:rPr>
      </w:pPr>
      <w:r w:rsidRPr="00383ECE">
        <w:rPr>
          <w:rFonts w:asciiTheme="minorBidi" w:hAnsiTheme="minorBidi" w:cstheme="minorBidi"/>
          <w:sz w:val="28"/>
          <w:szCs w:val="28"/>
          <w:u w:val="single"/>
          <w:rtl/>
          <w:lang w:bidi="ar-AE"/>
        </w:rPr>
        <w:t>إمكانية مد ال</w:t>
      </w:r>
      <w:r w:rsidR="002A2CD1" w:rsidRPr="00383ECE">
        <w:rPr>
          <w:rFonts w:asciiTheme="minorBidi" w:hAnsiTheme="minorBidi" w:cstheme="minorBidi"/>
          <w:sz w:val="28"/>
          <w:szCs w:val="28"/>
          <w:u w:val="single"/>
          <w:rtl/>
          <w:lang w:bidi="ar-AE"/>
        </w:rPr>
        <w:t>أ</w:t>
      </w:r>
      <w:r w:rsidRPr="00383ECE">
        <w:rPr>
          <w:rFonts w:asciiTheme="minorBidi" w:hAnsiTheme="minorBidi" w:cstheme="minorBidi"/>
          <w:sz w:val="28"/>
          <w:szCs w:val="28"/>
          <w:u w:val="single"/>
          <w:rtl/>
          <w:lang w:bidi="ar-AE"/>
        </w:rPr>
        <w:t>جل المحدد لإصدار حكم التحكيم</w:t>
      </w:r>
    </w:p>
    <w:p w:rsidR="008117EE" w:rsidRPr="00383ECE" w:rsidRDefault="008117EE" w:rsidP="0021153A">
      <w:pPr>
        <w:pStyle w:val="BodyText"/>
        <w:tabs>
          <w:tab w:val="right" w:pos="810"/>
        </w:tabs>
        <w:rPr>
          <w:rFonts w:asciiTheme="minorBidi" w:hAnsiTheme="minorBidi" w:cstheme="minorBidi"/>
          <w:sz w:val="28"/>
          <w:szCs w:val="28"/>
          <w:highlight w:val="yellow"/>
          <w:rtl/>
          <w:lang w:bidi="ar-AE"/>
        </w:rPr>
      </w:pPr>
    </w:p>
    <w:p w:rsidR="002C5C03" w:rsidRPr="00383ECE" w:rsidRDefault="002C5C03" w:rsidP="00C80625">
      <w:pPr>
        <w:pStyle w:val="BodyText"/>
        <w:tabs>
          <w:tab w:val="right" w:pos="810"/>
        </w:tabs>
        <w:rPr>
          <w:rFonts w:asciiTheme="minorBidi" w:hAnsiTheme="minorBidi" w:cstheme="minorBidi"/>
          <w:sz w:val="28"/>
          <w:szCs w:val="28"/>
          <w:rtl/>
          <w:lang w:bidi="ar-AE"/>
        </w:rPr>
      </w:pPr>
      <w:r w:rsidRPr="00383ECE">
        <w:rPr>
          <w:rFonts w:asciiTheme="minorBidi" w:hAnsiTheme="minorBidi" w:cstheme="minorBidi"/>
          <w:sz w:val="28"/>
          <w:szCs w:val="28"/>
          <w:rtl/>
          <w:lang w:bidi="ar-AE"/>
        </w:rPr>
        <w:t xml:space="preserve">قد يحدث أثناء إجراءات التحكيم أحوال </w:t>
      </w:r>
      <w:r w:rsidR="00EA164E" w:rsidRPr="00383ECE">
        <w:rPr>
          <w:rFonts w:asciiTheme="minorBidi" w:hAnsiTheme="minorBidi" w:cstheme="minorBidi"/>
          <w:sz w:val="28"/>
          <w:szCs w:val="28"/>
          <w:rtl/>
          <w:lang w:bidi="ar-AE"/>
        </w:rPr>
        <w:t>تتسبب في تعطيل إجراءات التحكيم وإطالة أمده، منها ما يعود للمماطلات التي قد يتسبب بها المدعى عليه الذي لا يرغب في السير بإجراءات التحكيم، أو بسبب كبر حجم المذكرات و</w:t>
      </w:r>
      <w:r w:rsidRPr="00383ECE">
        <w:rPr>
          <w:rFonts w:asciiTheme="minorBidi" w:hAnsiTheme="minorBidi" w:cstheme="minorBidi"/>
          <w:sz w:val="28"/>
          <w:szCs w:val="28"/>
          <w:rtl/>
          <w:lang w:bidi="ar-AE"/>
        </w:rPr>
        <w:t xml:space="preserve">صعوبة وتعقيدات موضوع النزاع </w:t>
      </w:r>
      <w:r w:rsidR="0081083D" w:rsidRPr="00383ECE">
        <w:rPr>
          <w:rFonts w:asciiTheme="minorBidi" w:hAnsiTheme="minorBidi" w:cstheme="minorBidi"/>
          <w:sz w:val="28"/>
          <w:szCs w:val="28"/>
          <w:rtl/>
          <w:lang w:bidi="ar-AE"/>
        </w:rPr>
        <w:t>أ</w:t>
      </w:r>
      <w:r w:rsidRPr="00383ECE">
        <w:rPr>
          <w:rFonts w:asciiTheme="minorBidi" w:hAnsiTheme="minorBidi" w:cstheme="minorBidi"/>
          <w:sz w:val="28"/>
          <w:szCs w:val="28"/>
          <w:rtl/>
          <w:lang w:bidi="ar-AE"/>
        </w:rPr>
        <w:t>و</w:t>
      </w:r>
      <w:r w:rsidR="0081083D" w:rsidRPr="00383ECE">
        <w:rPr>
          <w:rFonts w:asciiTheme="minorBidi" w:hAnsiTheme="minorBidi" w:cstheme="minorBidi"/>
          <w:sz w:val="28"/>
          <w:szCs w:val="28"/>
          <w:rtl/>
          <w:lang w:bidi="ar-AE"/>
        </w:rPr>
        <w:t xml:space="preserve"> </w:t>
      </w:r>
      <w:r w:rsidRPr="00383ECE">
        <w:rPr>
          <w:rFonts w:asciiTheme="minorBidi" w:hAnsiTheme="minorBidi" w:cstheme="minorBidi"/>
          <w:sz w:val="28"/>
          <w:szCs w:val="28"/>
          <w:rtl/>
          <w:lang w:bidi="ar-AE"/>
        </w:rPr>
        <w:t xml:space="preserve">تطلبه </w:t>
      </w:r>
      <w:r w:rsidR="0081083D" w:rsidRPr="00383ECE">
        <w:rPr>
          <w:rFonts w:asciiTheme="minorBidi" w:hAnsiTheme="minorBidi" w:cstheme="minorBidi"/>
          <w:sz w:val="28"/>
          <w:szCs w:val="28"/>
          <w:rtl/>
          <w:lang w:bidi="ar-AE"/>
        </w:rPr>
        <w:t>ل</w:t>
      </w:r>
      <w:r w:rsidRPr="00383ECE">
        <w:rPr>
          <w:rFonts w:asciiTheme="minorBidi" w:hAnsiTheme="minorBidi" w:cstheme="minorBidi"/>
          <w:sz w:val="28"/>
          <w:szCs w:val="28"/>
          <w:rtl/>
          <w:lang w:bidi="ar-AE"/>
        </w:rPr>
        <w:t xml:space="preserve">إجراء الخبرة </w:t>
      </w:r>
      <w:r w:rsidR="0081083D" w:rsidRPr="00383ECE">
        <w:rPr>
          <w:rFonts w:asciiTheme="minorBidi" w:hAnsiTheme="minorBidi" w:cstheme="minorBidi"/>
          <w:sz w:val="28"/>
          <w:szCs w:val="28"/>
          <w:rtl/>
          <w:lang w:bidi="ar-AE"/>
        </w:rPr>
        <w:t>أ</w:t>
      </w:r>
      <w:r w:rsidRPr="00383ECE">
        <w:rPr>
          <w:rFonts w:asciiTheme="minorBidi" w:hAnsiTheme="minorBidi" w:cstheme="minorBidi"/>
          <w:sz w:val="28"/>
          <w:szCs w:val="28"/>
          <w:rtl/>
          <w:lang w:bidi="ar-AE"/>
        </w:rPr>
        <w:t>و</w:t>
      </w:r>
      <w:r w:rsidR="0081083D" w:rsidRPr="00383ECE">
        <w:rPr>
          <w:rFonts w:asciiTheme="minorBidi" w:hAnsiTheme="minorBidi" w:cstheme="minorBidi"/>
          <w:sz w:val="28"/>
          <w:szCs w:val="28"/>
          <w:rtl/>
          <w:lang w:bidi="ar-AE"/>
        </w:rPr>
        <w:t xml:space="preserve"> </w:t>
      </w:r>
      <w:r w:rsidRPr="00383ECE">
        <w:rPr>
          <w:rFonts w:asciiTheme="minorBidi" w:hAnsiTheme="minorBidi" w:cstheme="minorBidi"/>
          <w:sz w:val="28"/>
          <w:szCs w:val="28"/>
          <w:rtl/>
          <w:lang w:bidi="ar-AE"/>
        </w:rPr>
        <w:t xml:space="preserve">انتقال هيئة التحكيم إلى مكان تنفيذ العقد الذي قد يتطلب السفر إلى دول متعددة، كذلك </w:t>
      </w:r>
      <w:r w:rsidR="0081083D" w:rsidRPr="00383ECE">
        <w:rPr>
          <w:rFonts w:asciiTheme="minorBidi" w:hAnsiTheme="minorBidi" w:cstheme="minorBidi"/>
          <w:sz w:val="28"/>
          <w:szCs w:val="28"/>
          <w:rtl/>
          <w:lang w:bidi="ar-AE"/>
        </w:rPr>
        <w:t>ف</w:t>
      </w:r>
      <w:r w:rsidRPr="00383ECE">
        <w:rPr>
          <w:rFonts w:asciiTheme="minorBidi" w:hAnsiTheme="minorBidi" w:cstheme="minorBidi"/>
          <w:sz w:val="28"/>
          <w:szCs w:val="28"/>
          <w:rtl/>
          <w:lang w:bidi="ar-AE"/>
        </w:rPr>
        <w:t xml:space="preserve">قد تحدث أحوال يتعذر فيها على أحد أعضاء هيئة التحكيم الاستمرار بإجراءات التحكيم بسبب عزله أو اعتزاله أو وفاته مما يتطلب وقتاً لتعيين محكم بديل وتمكينه من متابعة الحالة التي وصل إليها التحكيم. مثل هذه الظروف قد تُخرج إجراءات التحكيم عن مسارها وبالتالي </w:t>
      </w:r>
      <w:r w:rsidR="0081083D" w:rsidRPr="00383ECE">
        <w:rPr>
          <w:rFonts w:asciiTheme="minorBidi" w:hAnsiTheme="minorBidi" w:cstheme="minorBidi"/>
          <w:sz w:val="28"/>
          <w:szCs w:val="28"/>
          <w:rtl/>
          <w:lang w:bidi="ar-AE"/>
        </w:rPr>
        <w:t xml:space="preserve">قد </w:t>
      </w:r>
      <w:r w:rsidRPr="00383ECE">
        <w:rPr>
          <w:rFonts w:asciiTheme="minorBidi" w:hAnsiTheme="minorBidi" w:cstheme="minorBidi"/>
          <w:sz w:val="28"/>
          <w:szCs w:val="28"/>
          <w:rtl/>
          <w:lang w:bidi="ar-AE"/>
        </w:rPr>
        <w:t>يصدر حكم التحكيم خارج إطار المدة الزمنية المحددة باتفاق الأطراف أو التي حدد</w:t>
      </w:r>
      <w:r w:rsidR="0081083D" w:rsidRPr="00383ECE">
        <w:rPr>
          <w:rFonts w:asciiTheme="minorBidi" w:hAnsiTheme="minorBidi" w:cstheme="minorBidi"/>
          <w:sz w:val="28"/>
          <w:szCs w:val="28"/>
          <w:rtl/>
          <w:lang w:bidi="ar-AE"/>
        </w:rPr>
        <w:t>ت</w:t>
      </w:r>
      <w:r w:rsidRPr="00383ECE">
        <w:rPr>
          <w:rFonts w:asciiTheme="minorBidi" w:hAnsiTheme="minorBidi" w:cstheme="minorBidi"/>
          <w:sz w:val="28"/>
          <w:szCs w:val="28"/>
          <w:rtl/>
          <w:lang w:bidi="ar-AE"/>
        </w:rPr>
        <w:t>ها القواعد التي تحكم إجراءات التحكيم</w:t>
      </w:r>
      <w:r w:rsidR="00C80625" w:rsidRPr="00383ECE">
        <w:rPr>
          <w:rFonts w:asciiTheme="minorBidi" w:hAnsiTheme="minorBidi" w:cstheme="minorBidi"/>
          <w:sz w:val="28"/>
          <w:szCs w:val="28"/>
          <w:rtl/>
          <w:lang w:bidi="ar-AE"/>
        </w:rPr>
        <w:t>، خاصة وأن ذلك يح</w:t>
      </w:r>
      <w:r w:rsidR="00B032E5" w:rsidRPr="00383ECE">
        <w:rPr>
          <w:rFonts w:asciiTheme="minorBidi" w:hAnsiTheme="minorBidi" w:cstheme="minorBidi"/>
          <w:sz w:val="28"/>
          <w:szCs w:val="28"/>
          <w:rtl/>
          <w:lang w:bidi="ar-AE"/>
        </w:rPr>
        <w:t>د</w:t>
      </w:r>
      <w:r w:rsidR="00C80625" w:rsidRPr="00383ECE">
        <w:rPr>
          <w:rFonts w:asciiTheme="minorBidi" w:hAnsiTheme="minorBidi" w:cstheme="minorBidi"/>
          <w:sz w:val="28"/>
          <w:szCs w:val="28"/>
          <w:rtl/>
          <w:lang w:bidi="ar-AE"/>
        </w:rPr>
        <w:t>ث عادة دون انتباه من الأطراف أو أعضاء هيئة التحكيم لضرورة تقديم طلب لوقف إجراءات التحكيم خلال مثل هذه الظروف</w:t>
      </w:r>
      <w:r w:rsidR="001B3357" w:rsidRPr="00383ECE">
        <w:rPr>
          <w:rFonts w:asciiTheme="minorBidi" w:hAnsiTheme="minorBidi" w:cstheme="minorBidi"/>
          <w:sz w:val="28"/>
          <w:szCs w:val="28"/>
          <w:rtl/>
          <w:lang w:bidi="ar-AE"/>
        </w:rPr>
        <w:t xml:space="preserve"> وقبل نهاية الأجل</w:t>
      </w:r>
      <w:r w:rsidRPr="00383ECE">
        <w:rPr>
          <w:rFonts w:asciiTheme="minorBidi" w:hAnsiTheme="minorBidi" w:cstheme="minorBidi"/>
          <w:sz w:val="28"/>
          <w:szCs w:val="28"/>
          <w:rtl/>
          <w:lang w:bidi="ar-AE"/>
        </w:rPr>
        <w:t>.</w:t>
      </w:r>
      <w:r w:rsidR="00CC3C12" w:rsidRPr="00383ECE">
        <w:rPr>
          <w:rStyle w:val="FootnoteReference"/>
          <w:rFonts w:asciiTheme="minorBidi" w:hAnsiTheme="minorBidi" w:cstheme="minorBidi"/>
          <w:sz w:val="28"/>
          <w:szCs w:val="28"/>
          <w:rtl/>
          <w:lang w:bidi="ar-AE"/>
        </w:rPr>
        <w:footnoteReference w:id="10"/>
      </w:r>
      <w:r w:rsidRPr="00383ECE">
        <w:rPr>
          <w:rFonts w:asciiTheme="minorBidi" w:hAnsiTheme="minorBidi" w:cstheme="minorBidi"/>
          <w:sz w:val="28"/>
          <w:szCs w:val="28"/>
          <w:rtl/>
          <w:lang w:bidi="ar-AE"/>
        </w:rPr>
        <w:t xml:space="preserve"> </w:t>
      </w:r>
      <w:r w:rsidR="001B3357" w:rsidRPr="00383ECE">
        <w:rPr>
          <w:rFonts w:asciiTheme="minorBidi" w:hAnsiTheme="minorBidi" w:cstheme="minorBidi"/>
          <w:sz w:val="28"/>
          <w:szCs w:val="28"/>
          <w:rtl/>
          <w:lang w:bidi="ar-AE"/>
        </w:rPr>
        <w:t>و</w:t>
      </w:r>
      <w:r w:rsidRPr="00383ECE">
        <w:rPr>
          <w:rFonts w:asciiTheme="minorBidi" w:hAnsiTheme="minorBidi" w:cstheme="minorBidi"/>
          <w:sz w:val="28"/>
          <w:szCs w:val="28"/>
          <w:rtl/>
          <w:lang w:bidi="ar-AE"/>
        </w:rPr>
        <w:t xml:space="preserve">هنا تركت أغلب قوانين التحكيم </w:t>
      </w:r>
      <w:r w:rsidR="0008404D" w:rsidRPr="00383ECE">
        <w:rPr>
          <w:rFonts w:asciiTheme="minorBidi" w:hAnsiTheme="minorBidi" w:cstheme="minorBidi"/>
          <w:sz w:val="28"/>
          <w:szCs w:val="28"/>
          <w:rtl/>
          <w:lang w:bidi="ar-AE"/>
        </w:rPr>
        <w:t xml:space="preserve">وقواعد التحكيم المؤسسي </w:t>
      </w:r>
      <w:r w:rsidRPr="00383ECE">
        <w:rPr>
          <w:rFonts w:asciiTheme="minorBidi" w:hAnsiTheme="minorBidi" w:cstheme="minorBidi"/>
          <w:sz w:val="28"/>
          <w:szCs w:val="28"/>
          <w:rtl/>
          <w:lang w:bidi="ar-AE"/>
        </w:rPr>
        <w:t>فرصة تسمح بطلب تمديد الأجل المحدد للتحكيم ولكن ذلك يختلف من حيث شروط التمديد والسلطة التي يمكن لها أن تمنح مثل ذلك التمديد.</w:t>
      </w:r>
    </w:p>
    <w:p w:rsidR="002C5C03" w:rsidRPr="00383ECE" w:rsidRDefault="002C5C03" w:rsidP="002C5C03">
      <w:pPr>
        <w:pStyle w:val="BodyText"/>
        <w:tabs>
          <w:tab w:val="right" w:pos="810"/>
        </w:tabs>
        <w:rPr>
          <w:rFonts w:asciiTheme="minorBidi" w:hAnsiTheme="minorBidi" w:cstheme="minorBidi"/>
          <w:sz w:val="28"/>
          <w:szCs w:val="28"/>
          <w:highlight w:val="yellow"/>
          <w:rtl/>
          <w:lang w:bidi="ar-AE"/>
        </w:rPr>
      </w:pPr>
    </w:p>
    <w:p w:rsidR="00EA12A0" w:rsidRPr="00383ECE" w:rsidRDefault="00EA12A0" w:rsidP="00B032E5">
      <w:pPr>
        <w:pStyle w:val="BodyText"/>
        <w:tabs>
          <w:tab w:val="right" w:pos="810"/>
        </w:tabs>
        <w:rPr>
          <w:rFonts w:asciiTheme="minorBidi" w:hAnsiTheme="minorBidi" w:cstheme="minorBidi"/>
          <w:color w:val="FF0000"/>
          <w:sz w:val="28"/>
          <w:szCs w:val="28"/>
          <w:lang w:bidi="ar-AE"/>
        </w:rPr>
      </w:pPr>
      <w:r w:rsidRPr="00383ECE">
        <w:rPr>
          <w:rFonts w:asciiTheme="minorBidi" w:hAnsiTheme="minorBidi" w:cstheme="minorBidi"/>
          <w:sz w:val="28"/>
          <w:szCs w:val="28"/>
          <w:rtl/>
          <w:lang w:bidi="ar-AE"/>
        </w:rPr>
        <w:lastRenderedPageBreak/>
        <w:t>فقانون التحكيم الانجليزي لسنة 1996 يسمح بتقديم طلب إلى المحكمة المختصة لتمديد المدة الواجب خلالها صدور حكم التحكيم من هيئة التحكيم (بعد إعلام الأطراف)، أو من أي طرف في إجراءات التحكيم (بناءً على إعلام الهيئة وباقي الأطراف)، ولكن ذلك مشروطاً باستنفاذ كافة إجراءات التحكيم المتاحة للحصول على تمديد ال</w:t>
      </w:r>
      <w:r w:rsidR="00B032E5" w:rsidRPr="00383ECE">
        <w:rPr>
          <w:rFonts w:asciiTheme="minorBidi" w:hAnsiTheme="minorBidi" w:cstheme="minorBidi"/>
          <w:sz w:val="28"/>
          <w:szCs w:val="28"/>
          <w:rtl/>
          <w:lang w:bidi="ar-AE"/>
        </w:rPr>
        <w:t>أجل</w:t>
      </w:r>
      <w:r w:rsidRPr="00383ECE">
        <w:rPr>
          <w:rFonts w:asciiTheme="minorBidi" w:hAnsiTheme="minorBidi" w:cstheme="minorBidi"/>
          <w:sz w:val="28"/>
          <w:szCs w:val="28"/>
          <w:rtl/>
          <w:lang w:bidi="ar-AE"/>
        </w:rPr>
        <w:t>. وتصدر المحكمة قرارها إذا اقتنعت بأن الأمر بخلاف ذلك قد يؤدي إلى ظلم فاحش. وهنا تقوم المحكمة بتمديد هذه الفترة وفقاً للشروط التي تجدها ملائمة، ويجوز لها القيام بذلك بغض النظر عما لو كانت المدة المحددة في السابق قد انتهت أو لم تنتهي بعد (سواء كان ذلك التحديد قد تم بالاستناد للاتفاق أو بموجب حكم سابق).</w:t>
      </w:r>
      <w:r w:rsidRPr="00383ECE">
        <w:rPr>
          <w:rStyle w:val="FootnoteReference"/>
          <w:rFonts w:asciiTheme="minorBidi" w:hAnsiTheme="minorBidi" w:cstheme="minorBidi"/>
          <w:sz w:val="28"/>
          <w:szCs w:val="28"/>
          <w:rtl/>
          <w:lang w:bidi="ar-AE"/>
        </w:rPr>
        <w:footnoteReference w:id="11"/>
      </w:r>
    </w:p>
    <w:p w:rsidR="00B032E5" w:rsidRPr="00383ECE" w:rsidRDefault="00461C8F" w:rsidP="00B032E5">
      <w:pPr>
        <w:pStyle w:val="NormalWeb"/>
        <w:bidi/>
        <w:contextualSpacing/>
        <w:jc w:val="lowKashida"/>
        <w:outlineLvl w:val="0"/>
        <w:rPr>
          <w:rFonts w:asciiTheme="minorBidi" w:hAnsiTheme="minorBidi" w:cstheme="minorBidi"/>
          <w:sz w:val="28"/>
          <w:szCs w:val="28"/>
          <w:rtl/>
        </w:rPr>
      </w:pPr>
      <w:r w:rsidRPr="00383ECE">
        <w:rPr>
          <w:rFonts w:asciiTheme="minorBidi" w:hAnsiTheme="minorBidi" w:cstheme="minorBidi"/>
          <w:sz w:val="28"/>
          <w:szCs w:val="28"/>
          <w:rtl/>
        </w:rPr>
        <w:t xml:space="preserve">أما قانون التحكيم المصري، وكذلك </w:t>
      </w:r>
      <w:r w:rsidR="00B032E5" w:rsidRPr="00383ECE">
        <w:rPr>
          <w:rFonts w:asciiTheme="minorBidi" w:hAnsiTheme="minorBidi" w:cstheme="minorBidi"/>
          <w:sz w:val="28"/>
          <w:szCs w:val="28"/>
          <w:rtl/>
        </w:rPr>
        <w:t>ال</w:t>
      </w:r>
      <w:r w:rsidRPr="00383ECE">
        <w:rPr>
          <w:rFonts w:asciiTheme="minorBidi" w:hAnsiTheme="minorBidi" w:cstheme="minorBidi"/>
          <w:sz w:val="28"/>
          <w:szCs w:val="28"/>
          <w:rtl/>
        </w:rPr>
        <w:t xml:space="preserve">حال </w:t>
      </w:r>
      <w:r w:rsidR="00B032E5" w:rsidRPr="00383ECE">
        <w:rPr>
          <w:rFonts w:asciiTheme="minorBidi" w:hAnsiTheme="minorBidi" w:cstheme="minorBidi"/>
          <w:sz w:val="28"/>
          <w:szCs w:val="28"/>
          <w:rtl/>
        </w:rPr>
        <w:t xml:space="preserve">في </w:t>
      </w:r>
      <w:r w:rsidRPr="00383ECE">
        <w:rPr>
          <w:rFonts w:asciiTheme="minorBidi" w:hAnsiTheme="minorBidi" w:cstheme="minorBidi"/>
          <w:sz w:val="28"/>
          <w:szCs w:val="28"/>
          <w:rtl/>
        </w:rPr>
        <w:t xml:space="preserve">قانون التحكيم الأردني، فإنه يجيز للأطراف مد أجل التحكيم باتفاقهم على ذلك، كما يجيز لهيئة التحكيم أن تقرر التمديد من تلقاء ذاتها حتى لو لم يطلب منها ذلك أحد الأطراف </w:t>
      </w:r>
      <w:r w:rsidR="008641F3" w:rsidRPr="00383ECE">
        <w:rPr>
          <w:rFonts w:asciiTheme="minorBidi" w:hAnsiTheme="minorBidi" w:cstheme="minorBidi"/>
          <w:sz w:val="28"/>
          <w:szCs w:val="28"/>
          <w:rtl/>
        </w:rPr>
        <w:t>على أن لا تزيد فترة المد عن ستة أشهر.</w:t>
      </w:r>
      <w:r w:rsidR="00283576" w:rsidRPr="00383ECE">
        <w:rPr>
          <w:rStyle w:val="FootnoteReference"/>
          <w:rFonts w:asciiTheme="minorBidi" w:hAnsiTheme="minorBidi" w:cstheme="minorBidi"/>
          <w:sz w:val="28"/>
          <w:szCs w:val="28"/>
          <w:rtl/>
        </w:rPr>
        <w:footnoteReference w:id="12"/>
      </w:r>
      <w:r w:rsidR="008641F3" w:rsidRPr="00383ECE">
        <w:rPr>
          <w:rFonts w:asciiTheme="minorBidi" w:hAnsiTheme="minorBidi" w:cstheme="minorBidi"/>
          <w:sz w:val="28"/>
          <w:szCs w:val="28"/>
          <w:rtl/>
        </w:rPr>
        <w:t xml:space="preserve"> </w:t>
      </w:r>
    </w:p>
    <w:p w:rsidR="00461C8F" w:rsidRPr="00383ECE" w:rsidRDefault="00B032E5" w:rsidP="00B032E5">
      <w:pPr>
        <w:pStyle w:val="NormalWeb"/>
        <w:bidi/>
        <w:contextualSpacing/>
        <w:jc w:val="lowKashida"/>
        <w:outlineLvl w:val="0"/>
        <w:rPr>
          <w:rFonts w:asciiTheme="minorBidi" w:hAnsiTheme="minorBidi" w:cstheme="minorBidi"/>
          <w:sz w:val="28"/>
          <w:szCs w:val="28"/>
          <w:rtl/>
        </w:rPr>
      </w:pPr>
      <w:r w:rsidRPr="00383ECE">
        <w:rPr>
          <w:rFonts w:asciiTheme="minorBidi" w:hAnsiTheme="minorBidi" w:cstheme="minorBidi"/>
          <w:sz w:val="28"/>
          <w:szCs w:val="28"/>
          <w:rtl/>
        </w:rPr>
        <w:t>و</w:t>
      </w:r>
      <w:r w:rsidR="00283576" w:rsidRPr="00383ECE">
        <w:rPr>
          <w:rFonts w:asciiTheme="minorBidi" w:hAnsiTheme="minorBidi" w:cstheme="minorBidi"/>
          <w:sz w:val="28"/>
          <w:szCs w:val="28"/>
          <w:rtl/>
        </w:rPr>
        <w:t xml:space="preserve">في </w:t>
      </w:r>
      <w:r w:rsidR="008641F3" w:rsidRPr="00383ECE">
        <w:rPr>
          <w:rFonts w:asciiTheme="minorBidi" w:hAnsiTheme="minorBidi" w:cstheme="minorBidi"/>
          <w:sz w:val="28"/>
          <w:szCs w:val="28"/>
          <w:rtl/>
        </w:rPr>
        <w:t>الإمارات العربية المتحدة لم يترك</w:t>
      </w:r>
      <w:r w:rsidR="00283576" w:rsidRPr="00383ECE">
        <w:rPr>
          <w:rFonts w:asciiTheme="minorBidi" w:hAnsiTheme="minorBidi" w:cstheme="minorBidi"/>
          <w:sz w:val="28"/>
          <w:szCs w:val="28"/>
          <w:rtl/>
        </w:rPr>
        <w:t xml:space="preserve"> قانون الإجراءات المدنية</w:t>
      </w:r>
      <w:r w:rsidR="008641F3" w:rsidRPr="00383ECE">
        <w:rPr>
          <w:rFonts w:asciiTheme="minorBidi" w:hAnsiTheme="minorBidi" w:cstheme="minorBidi"/>
          <w:sz w:val="28"/>
          <w:szCs w:val="28"/>
          <w:rtl/>
        </w:rPr>
        <w:t xml:space="preserve"> للمحكمين نفس القدر من السلطة إذ لا تستطيع</w:t>
      </w:r>
      <w:r w:rsidR="00283576" w:rsidRPr="00383ECE">
        <w:rPr>
          <w:rFonts w:asciiTheme="minorBidi" w:hAnsiTheme="minorBidi" w:cstheme="minorBidi"/>
          <w:sz w:val="28"/>
          <w:szCs w:val="28"/>
          <w:rtl/>
        </w:rPr>
        <w:t xml:space="preserve"> الهيئة </w:t>
      </w:r>
      <w:r w:rsidR="008641F3" w:rsidRPr="00383ECE">
        <w:rPr>
          <w:rFonts w:asciiTheme="minorBidi" w:hAnsiTheme="minorBidi" w:cstheme="minorBidi"/>
          <w:sz w:val="28"/>
          <w:szCs w:val="28"/>
          <w:rtl/>
        </w:rPr>
        <w:t>مد أجل التحكيم وذلك ما لم تكن مفوضة بذلك من الأطراف و</w:t>
      </w:r>
      <w:r w:rsidR="00283576" w:rsidRPr="00383ECE">
        <w:rPr>
          <w:rFonts w:asciiTheme="minorBidi" w:hAnsiTheme="minorBidi" w:cstheme="minorBidi"/>
          <w:sz w:val="28"/>
          <w:szCs w:val="28"/>
          <w:rtl/>
        </w:rPr>
        <w:t xml:space="preserve">في تلك الحالة يشترط عليها أن تلتزم </w:t>
      </w:r>
      <w:r w:rsidR="008641F3" w:rsidRPr="00383ECE">
        <w:rPr>
          <w:rFonts w:asciiTheme="minorBidi" w:hAnsiTheme="minorBidi" w:cstheme="minorBidi"/>
          <w:sz w:val="28"/>
          <w:szCs w:val="28"/>
          <w:rtl/>
        </w:rPr>
        <w:t>بحدود تلك الإجازة.</w:t>
      </w:r>
      <w:r w:rsidR="008641F3" w:rsidRPr="00383ECE">
        <w:rPr>
          <w:rStyle w:val="FootnoteReference"/>
          <w:rFonts w:asciiTheme="minorBidi" w:hAnsiTheme="minorBidi" w:cstheme="minorBidi"/>
          <w:sz w:val="28"/>
          <w:szCs w:val="28"/>
          <w:rtl/>
        </w:rPr>
        <w:footnoteReference w:id="13"/>
      </w:r>
      <w:r w:rsidR="008641F3" w:rsidRPr="00383ECE">
        <w:rPr>
          <w:rFonts w:asciiTheme="minorBidi" w:hAnsiTheme="minorBidi" w:cstheme="minorBidi"/>
          <w:sz w:val="28"/>
          <w:szCs w:val="28"/>
          <w:rtl/>
        </w:rPr>
        <w:t xml:space="preserve"> </w:t>
      </w:r>
      <w:r w:rsidR="00461C8F" w:rsidRPr="00383ECE">
        <w:rPr>
          <w:rFonts w:asciiTheme="minorBidi" w:hAnsiTheme="minorBidi" w:cstheme="minorBidi"/>
          <w:sz w:val="28"/>
          <w:szCs w:val="28"/>
          <w:rtl/>
        </w:rPr>
        <w:t xml:space="preserve"> </w:t>
      </w:r>
    </w:p>
    <w:p w:rsidR="003E7AB1" w:rsidRPr="00383ECE" w:rsidRDefault="006A7C43" w:rsidP="003E7AB1">
      <w:pPr>
        <w:bidi/>
        <w:jc w:val="both"/>
        <w:rPr>
          <w:rFonts w:asciiTheme="minorBidi" w:hAnsiTheme="minorBidi" w:cstheme="minorBidi"/>
          <w:sz w:val="28"/>
          <w:szCs w:val="28"/>
          <w:rtl/>
          <w:lang w:bidi="ar-AE"/>
        </w:rPr>
      </w:pPr>
      <w:r w:rsidRPr="00383ECE">
        <w:rPr>
          <w:rFonts w:asciiTheme="minorBidi" w:hAnsiTheme="minorBidi" w:cstheme="minorBidi"/>
          <w:sz w:val="28"/>
          <w:szCs w:val="28"/>
          <w:rtl/>
          <w:lang w:bidi="ar-AE"/>
        </w:rPr>
        <w:t>أما في قواعد التحكيم المؤسسي</w:t>
      </w:r>
      <w:r w:rsidR="00B032E5" w:rsidRPr="00383ECE">
        <w:rPr>
          <w:rFonts w:asciiTheme="minorBidi" w:hAnsiTheme="minorBidi" w:cstheme="minorBidi"/>
          <w:sz w:val="28"/>
          <w:szCs w:val="28"/>
          <w:rtl/>
          <w:lang w:bidi="ar-AE"/>
        </w:rPr>
        <w:t>،</w:t>
      </w:r>
      <w:r w:rsidRPr="00383ECE">
        <w:rPr>
          <w:rFonts w:asciiTheme="minorBidi" w:hAnsiTheme="minorBidi" w:cstheme="minorBidi"/>
          <w:sz w:val="28"/>
          <w:szCs w:val="28"/>
          <w:rtl/>
          <w:lang w:bidi="ar-AE"/>
        </w:rPr>
        <w:t xml:space="preserve"> </w:t>
      </w:r>
      <w:r w:rsidR="00CC3C12" w:rsidRPr="00383ECE">
        <w:rPr>
          <w:rFonts w:asciiTheme="minorBidi" w:hAnsiTheme="minorBidi" w:cstheme="minorBidi"/>
          <w:sz w:val="28"/>
          <w:szCs w:val="28"/>
          <w:rtl/>
          <w:lang w:bidi="ar-AE"/>
        </w:rPr>
        <w:t xml:space="preserve">نجد أن المادة (24).(2). من قواعد </w:t>
      </w:r>
      <w:r w:rsidR="00CC3C12" w:rsidRPr="00383ECE">
        <w:rPr>
          <w:rFonts w:asciiTheme="minorBidi" w:hAnsiTheme="minorBidi" w:cstheme="minorBidi"/>
          <w:sz w:val="28"/>
          <w:szCs w:val="28"/>
          <w:rtl/>
        </w:rPr>
        <w:t xml:space="preserve">غرفة التجارة الدولية </w:t>
      </w:r>
      <w:r w:rsidR="00CC3C12" w:rsidRPr="00383ECE">
        <w:rPr>
          <w:rFonts w:asciiTheme="minorBidi" w:hAnsiTheme="minorBidi" w:cstheme="minorBidi"/>
          <w:sz w:val="28"/>
          <w:szCs w:val="28"/>
        </w:rPr>
        <w:t>ICC</w:t>
      </w:r>
      <w:r w:rsidR="00CC3C12" w:rsidRPr="00383ECE">
        <w:rPr>
          <w:rFonts w:asciiTheme="minorBidi" w:hAnsiTheme="minorBidi" w:cstheme="minorBidi"/>
          <w:sz w:val="28"/>
          <w:szCs w:val="28"/>
          <w:rtl/>
        </w:rPr>
        <w:t xml:space="preserve"> تجيز </w:t>
      </w:r>
      <w:r w:rsidR="00CC3C12" w:rsidRPr="00383ECE">
        <w:rPr>
          <w:rFonts w:asciiTheme="minorBidi" w:hAnsiTheme="minorBidi" w:cstheme="minorBidi"/>
          <w:sz w:val="28"/>
          <w:szCs w:val="28"/>
          <w:rtl/>
          <w:lang w:bidi="ar-AE"/>
        </w:rPr>
        <w:t xml:space="preserve">لمحكمة المركز أن تمدد الأجل وذلك بناء على طلب مسبب تقدمه هيئة التحكيم أو بناء على ما تقدره وذلك إذا وجدت أن ذلك ضرورياً. </w:t>
      </w:r>
    </w:p>
    <w:p w:rsidR="00CC3C12" w:rsidRPr="00383ECE" w:rsidRDefault="00CC3C12" w:rsidP="003E7AB1">
      <w:pPr>
        <w:bidi/>
        <w:jc w:val="both"/>
        <w:rPr>
          <w:rFonts w:asciiTheme="minorBidi" w:hAnsiTheme="minorBidi" w:cstheme="minorBidi"/>
          <w:sz w:val="28"/>
          <w:szCs w:val="28"/>
          <w:rtl/>
        </w:rPr>
      </w:pPr>
      <w:r w:rsidRPr="00383ECE">
        <w:rPr>
          <w:rFonts w:asciiTheme="minorBidi" w:hAnsiTheme="minorBidi" w:cstheme="minorBidi"/>
          <w:sz w:val="28"/>
          <w:szCs w:val="28"/>
          <w:rtl/>
          <w:lang w:bidi="ar-AE"/>
        </w:rPr>
        <w:t xml:space="preserve">كذلك الحال بالنسبة إلى قواعد مركز دبي للتحكيم الدولي </w:t>
      </w:r>
      <w:r w:rsidRPr="00383ECE">
        <w:rPr>
          <w:rFonts w:asciiTheme="minorBidi" w:hAnsiTheme="minorBidi" w:cstheme="minorBidi"/>
          <w:sz w:val="28"/>
          <w:szCs w:val="28"/>
          <w:lang w:bidi="ar-AE"/>
        </w:rPr>
        <w:t>DIAC</w:t>
      </w:r>
      <w:r w:rsidRPr="00383ECE">
        <w:rPr>
          <w:rFonts w:asciiTheme="minorBidi" w:hAnsiTheme="minorBidi" w:cstheme="minorBidi"/>
          <w:sz w:val="28"/>
          <w:szCs w:val="28"/>
          <w:rtl/>
          <w:lang w:bidi="ar-AE"/>
        </w:rPr>
        <w:t xml:space="preserve"> حيث تنص المادة </w:t>
      </w:r>
      <w:r w:rsidR="003E7AB1" w:rsidRPr="00383ECE">
        <w:rPr>
          <w:rFonts w:asciiTheme="minorBidi" w:hAnsiTheme="minorBidi" w:cstheme="minorBidi"/>
          <w:sz w:val="28"/>
          <w:szCs w:val="28"/>
          <w:rtl/>
          <w:lang w:bidi="ar-AE"/>
        </w:rPr>
        <w:t>(</w:t>
      </w:r>
      <w:r w:rsidRPr="00383ECE">
        <w:rPr>
          <w:rFonts w:asciiTheme="minorBidi" w:hAnsiTheme="minorBidi" w:cstheme="minorBidi"/>
          <w:sz w:val="28"/>
          <w:szCs w:val="28"/>
          <w:rtl/>
          <w:lang w:bidi="ar-AE"/>
        </w:rPr>
        <w:t>36</w:t>
      </w:r>
      <w:r w:rsidR="003E7AB1" w:rsidRPr="00383ECE">
        <w:rPr>
          <w:rFonts w:asciiTheme="minorBidi" w:hAnsiTheme="minorBidi" w:cstheme="minorBidi"/>
          <w:sz w:val="28"/>
          <w:szCs w:val="28"/>
          <w:rtl/>
          <w:lang w:bidi="ar-AE"/>
        </w:rPr>
        <w:t>)</w:t>
      </w:r>
      <w:r w:rsidRPr="00383ECE">
        <w:rPr>
          <w:rFonts w:asciiTheme="minorBidi" w:hAnsiTheme="minorBidi" w:cstheme="minorBidi"/>
          <w:sz w:val="28"/>
          <w:szCs w:val="28"/>
          <w:rtl/>
          <w:lang w:bidi="ar-AE"/>
        </w:rPr>
        <w:t xml:space="preserve"> أنه </w:t>
      </w:r>
      <w:r w:rsidRPr="00383ECE">
        <w:rPr>
          <w:rFonts w:asciiTheme="minorBidi" w:hAnsiTheme="minorBidi" w:cstheme="minorBidi"/>
          <w:sz w:val="28"/>
          <w:szCs w:val="28"/>
          <w:rtl/>
        </w:rPr>
        <w:t xml:space="preserve">يجوز لهيئة التحكيم بمبادرة منها أن تجدد المهلة الزمنية لستة أشهر إضافية. كما يجوز للجنة التنفيذية في المركز أن تقرر تمديد المهلة لفترة إضافية أخرى بناءً على طلب مسبب من الهيئة أو بمبادرة من اللجنة التنفيذية إذا قررت أنه من الضروري القيام بذلك. </w:t>
      </w:r>
    </w:p>
    <w:p w:rsidR="008641F3" w:rsidRPr="00383ECE" w:rsidRDefault="003E7AB1" w:rsidP="009677AF">
      <w:pPr>
        <w:bidi/>
        <w:jc w:val="both"/>
        <w:rPr>
          <w:rFonts w:asciiTheme="minorBidi" w:hAnsiTheme="minorBidi" w:cstheme="minorBidi"/>
          <w:sz w:val="28"/>
          <w:szCs w:val="28"/>
          <w:rtl/>
        </w:rPr>
      </w:pPr>
      <w:r w:rsidRPr="00383ECE">
        <w:rPr>
          <w:rFonts w:asciiTheme="minorBidi" w:hAnsiTheme="minorBidi" w:cstheme="minorBidi"/>
          <w:sz w:val="28"/>
          <w:szCs w:val="28"/>
          <w:rtl/>
        </w:rPr>
        <w:lastRenderedPageBreak/>
        <w:t xml:space="preserve">بينما تتطلب المادة (63).(ج). من قواعد المنظمة العالمية للملكية الفكرية (الويبو/ </w:t>
      </w:r>
      <w:r w:rsidRPr="00383ECE">
        <w:rPr>
          <w:rFonts w:asciiTheme="minorBidi" w:hAnsiTheme="minorBidi" w:cstheme="minorBidi"/>
          <w:sz w:val="28"/>
          <w:szCs w:val="28"/>
        </w:rPr>
        <w:t>WIPO</w:t>
      </w:r>
      <w:r w:rsidRPr="00383ECE">
        <w:rPr>
          <w:rFonts w:asciiTheme="minorBidi" w:hAnsiTheme="minorBidi" w:cstheme="minorBidi"/>
          <w:sz w:val="28"/>
          <w:szCs w:val="28"/>
          <w:rtl/>
        </w:rPr>
        <w:t xml:space="preserve">) </w:t>
      </w:r>
      <w:r w:rsidR="009677AF" w:rsidRPr="00383ECE">
        <w:rPr>
          <w:rFonts w:asciiTheme="minorBidi" w:hAnsiTheme="minorBidi" w:cstheme="minorBidi"/>
          <w:sz w:val="28"/>
          <w:szCs w:val="28"/>
          <w:rtl/>
        </w:rPr>
        <w:t xml:space="preserve">من هيئة التحكيم أن ترسل </w:t>
      </w:r>
      <w:r w:rsidR="009677AF" w:rsidRPr="00383ECE">
        <w:rPr>
          <w:rFonts w:asciiTheme="minorBidi" w:hAnsiTheme="minorBidi" w:cstheme="minorBidi"/>
          <w:sz w:val="28"/>
          <w:szCs w:val="28"/>
          <w:rtl/>
          <w:lang w:bidi="ar-AE"/>
        </w:rPr>
        <w:t>مذكرة كتابية إلى المركز تشرح فيها أسباب</w:t>
      </w:r>
      <w:r w:rsidR="009677AF" w:rsidRPr="00383ECE">
        <w:rPr>
          <w:rFonts w:asciiTheme="minorBidi" w:hAnsiTheme="minorBidi" w:cstheme="minorBidi"/>
          <w:sz w:val="28"/>
          <w:szCs w:val="28"/>
          <w:lang w:bidi="ar-AE"/>
        </w:rPr>
        <w:t xml:space="preserve"> </w:t>
      </w:r>
      <w:r w:rsidR="009677AF" w:rsidRPr="00383ECE">
        <w:rPr>
          <w:rFonts w:asciiTheme="minorBidi" w:hAnsiTheme="minorBidi" w:cstheme="minorBidi"/>
          <w:sz w:val="28"/>
          <w:szCs w:val="28"/>
          <w:rtl/>
          <w:lang w:bidi="ar-AE"/>
        </w:rPr>
        <w:t xml:space="preserve">التأخير مع نسخة لكل طرف وذلك </w:t>
      </w:r>
      <w:r w:rsidR="009677AF" w:rsidRPr="00383ECE">
        <w:rPr>
          <w:rFonts w:asciiTheme="minorBidi" w:hAnsiTheme="minorBidi" w:cstheme="minorBidi"/>
          <w:sz w:val="28"/>
          <w:szCs w:val="28"/>
          <w:rtl/>
        </w:rPr>
        <w:t xml:space="preserve">في حالة تأخر الهيئة بإصدار الحكم </w:t>
      </w:r>
      <w:r w:rsidR="00283576" w:rsidRPr="00383ECE">
        <w:rPr>
          <w:rFonts w:asciiTheme="minorBidi" w:hAnsiTheme="minorBidi" w:cstheme="minorBidi"/>
          <w:sz w:val="28"/>
          <w:szCs w:val="28"/>
          <w:rtl/>
          <w:lang w:bidi="ar-AE"/>
        </w:rPr>
        <w:t>خلال ثلاثة أشهر بعد</w:t>
      </w:r>
      <w:r w:rsidR="00283576" w:rsidRPr="00383ECE">
        <w:rPr>
          <w:rFonts w:asciiTheme="minorBidi" w:hAnsiTheme="minorBidi" w:cstheme="minorBidi"/>
          <w:sz w:val="28"/>
          <w:szCs w:val="28"/>
          <w:lang w:bidi="ar-AE"/>
        </w:rPr>
        <w:t xml:space="preserve"> </w:t>
      </w:r>
      <w:r w:rsidR="00283576" w:rsidRPr="00383ECE">
        <w:rPr>
          <w:rFonts w:asciiTheme="minorBidi" w:hAnsiTheme="minorBidi" w:cstheme="minorBidi"/>
          <w:sz w:val="28"/>
          <w:szCs w:val="28"/>
          <w:rtl/>
          <w:lang w:bidi="ar-AE"/>
        </w:rPr>
        <w:t>اختتام الإجراءات، و</w:t>
      </w:r>
      <w:r w:rsidR="009677AF" w:rsidRPr="00383ECE">
        <w:rPr>
          <w:rFonts w:asciiTheme="minorBidi" w:hAnsiTheme="minorBidi" w:cstheme="minorBidi"/>
          <w:sz w:val="28"/>
          <w:szCs w:val="28"/>
          <w:rtl/>
          <w:lang w:bidi="ar-AE"/>
        </w:rPr>
        <w:t xml:space="preserve">عليها أن تستمر بإرسال مذكرات </w:t>
      </w:r>
      <w:r w:rsidR="00283576" w:rsidRPr="00383ECE">
        <w:rPr>
          <w:rFonts w:asciiTheme="minorBidi" w:hAnsiTheme="minorBidi" w:cstheme="minorBidi"/>
          <w:sz w:val="28"/>
          <w:szCs w:val="28"/>
          <w:rtl/>
          <w:lang w:bidi="ar-AE"/>
        </w:rPr>
        <w:t>إضافية ونسخة لكل طرف في نهاية كل فترة</w:t>
      </w:r>
      <w:r w:rsidR="00283576" w:rsidRPr="00383ECE">
        <w:rPr>
          <w:rFonts w:asciiTheme="minorBidi" w:hAnsiTheme="minorBidi" w:cstheme="minorBidi"/>
          <w:sz w:val="28"/>
          <w:szCs w:val="28"/>
          <w:lang w:bidi="ar-AE"/>
        </w:rPr>
        <w:t xml:space="preserve"> </w:t>
      </w:r>
      <w:r w:rsidR="00283576" w:rsidRPr="00383ECE">
        <w:rPr>
          <w:rFonts w:asciiTheme="minorBidi" w:hAnsiTheme="minorBidi" w:cstheme="minorBidi"/>
          <w:sz w:val="28"/>
          <w:szCs w:val="28"/>
          <w:rtl/>
          <w:lang w:bidi="ar-AE"/>
        </w:rPr>
        <w:t>لاحقة مدتها شهر واحد إلى أن يتم اتخاذ قرار التحكيم النهائي.</w:t>
      </w:r>
    </w:p>
    <w:p w:rsidR="009025E2" w:rsidRPr="00383ECE" w:rsidRDefault="009025E2" w:rsidP="000C794D">
      <w:pPr>
        <w:pStyle w:val="BodyText"/>
        <w:rPr>
          <w:rFonts w:asciiTheme="minorBidi" w:hAnsiTheme="minorBidi" w:cstheme="minorBidi"/>
          <w:sz w:val="28"/>
          <w:szCs w:val="28"/>
          <w:rtl/>
          <w:lang w:bidi="ar-AE"/>
        </w:rPr>
      </w:pPr>
    </w:p>
    <w:p w:rsidR="009025E2" w:rsidRPr="00383ECE" w:rsidRDefault="009025E2" w:rsidP="009025E2">
      <w:pPr>
        <w:pStyle w:val="BodyText"/>
        <w:rPr>
          <w:rFonts w:asciiTheme="minorBidi" w:hAnsiTheme="minorBidi" w:cstheme="minorBidi"/>
          <w:sz w:val="28"/>
          <w:szCs w:val="28"/>
          <w:rtl/>
          <w:lang w:bidi="ar-AE"/>
        </w:rPr>
      </w:pPr>
      <w:r w:rsidRPr="00383ECE">
        <w:rPr>
          <w:rFonts w:asciiTheme="minorBidi" w:hAnsiTheme="minorBidi" w:cstheme="minorBidi"/>
          <w:sz w:val="28"/>
          <w:szCs w:val="28"/>
          <w:rtl/>
          <w:lang w:bidi="ar-AE"/>
        </w:rPr>
        <w:t>وفي الأحوال التي لا يصدر فيها حكم التحكيم خلال الميعاد المحدد أو خلال التمديد الذي يسمح به الأطراف أو تقرره هيئة التحكيم فإنه يجوز لأي من طرفي التحكيم أن يطلب من المحكمة المختصة أن تحدد ميعاداً إضافياً لإصدار حكم التحكيم، ويعد ذلك بمثابة شبكة الحماية التي قد تنقذ حكم التحكيم من عيب البطلان وذلك إذا وجدت المحكمة أن ذلك يحقق العدل و</w:t>
      </w:r>
      <w:r w:rsidR="00B032E5" w:rsidRPr="00383ECE">
        <w:rPr>
          <w:rFonts w:asciiTheme="minorBidi" w:hAnsiTheme="minorBidi" w:cstheme="minorBidi"/>
          <w:sz w:val="28"/>
          <w:szCs w:val="28"/>
          <w:rtl/>
          <w:lang w:bidi="ar-AE"/>
        </w:rPr>
        <w:t>أن التمديد مقبول لأسباب ملائمة.</w:t>
      </w:r>
    </w:p>
    <w:p w:rsidR="009025E2" w:rsidRPr="00383ECE" w:rsidRDefault="009025E2" w:rsidP="009025E2">
      <w:pPr>
        <w:pStyle w:val="BodyText"/>
        <w:rPr>
          <w:rFonts w:asciiTheme="minorBidi" w:hAnsiTheme="minorBidi" w:cstheme="minorBidi"/>
          <w:sz w:val="28"/>
          <w:szCs w:val="28"/>
          <w:rtl/>
        </w:rPr>
      </w:pPr>
    </w:p>
    <w:p w:rsidR="000C794D" w:rsidRPr="00383ECE" w:rsidRDefault="000C794D" w:rsidP="009025E2">
      <w:pPr>
        <w:pStyle w:val="BodyText"/>
        <w:rPr>
          <w:rFonts w:asciiTheme="minorBidi" w:hAnsiTheme="minorBidi" w:cstheme="minorBidi"/>
          <w:sz w:val="28"/>
          <w:szCs w:val="28"/>
          <w:rtl/>
        </w:rPr>
      </w:pPr>
    </w:p>
    <w:p w:rsidR="009025E2" w:rsidRPr="00383ECE" w:rsidRDefault="000C794D" w:rsidP="001B3357">
      <w:pPr>
        <w:pStyle w:val="BodyText"/>
        <w:rPr>
          <w:rFonts w:asciiTheme="minorBidi" w:hAnsiTheme="minorBidi" w:cstheme="minorBidi"/>
          <w:sz w:val="28"/>
          <w:szCs w:val="28"/>
          <w:rtl/>
          <w:lang w:bidi="ar-AE"/>
        </w:rPr>
      </w:pPr>
      <w:r w:rsidRPr="00383ECE">
        <w:rPr>
          <w:rFonts w:asciiTheme="minorBidi" w:hAnsiTheme="minorBidi" w:cstheme="minorBidi"/>
          <w:sz w:val="28"/>
          <w:szCs w:val="28"/>
          <w:rtl/>
          <w:lang w:bidi="ar-AE"/>
        </w:rPr>
        <w:t xml:space="preserve">وحيث أن </w:t>
      </w:r>
      <w:r w:rsidR="009025E2" w:rsidRPr="00383ECE">
        <w:rPr>
          <w:rFonts w:asciiTheme="minorBidi" w:hAnsiTheme="minorBidi" w:cstheme="minorBidi"/>
          <w:sz w:val="28"/>
          <w:szCs w:val="28"/>
          <w:rtl/>
          <w:lang w:bidi="ar-AE"/>
        </w:rPr>
        <w:t xml:space="preserve">مجرد اتفاق الأطراف على </w:t>
      </w:r>
      <w:r w:rsidRPr="00383ECE">
        <w:rPr>
          <w:rFonts w:asciiTheme="minorBidi" w:hAnsiTheme="minorBidi" w:cstheme="minorBidi"/>
          <w:sz w:val="28"/>
          <w:szCs w:val="28"/>
          <w:rtl/>
          <w:lang w:bidi="ar-AE"/>
        </w:rPr>
        <w:t xml:space="preserve">تطبيق أحكام قواعد مركز تحكيم دائم يحل محل اتفاق الأطراف </w:t>
      </w:r>
      <w:r w:rsidR="001B3357" w:rsidRPr="00383ECE">
        <w:rPr>
          <w:rFonts w:asciiTheme="minorBidi" w:hAnsiTheme="minorBidi" w:cstheme="minorBidi"/>
          <w:sz w:val="28"/>
          <w:szCs w:val="28"/>
          <w:rtl/>
          <w:lang w:bidi="ar-AE"/>
        </w:rPr>
        <w:t xml:space="preserve">الذي قد يرد في نص شرط التحكيم أو مشارطة التحكيم </w:t>
      </w:r>
      <w:r w:rsidR="009025E2" w:rsidRPr="00383ECE">
        <w:rPr>
          <w:rFonts w:asciiTheme="minorBidi" w:hAnsiTheme="minorBidi" w:cstheme="minorBidi"/>
          <w:sz w:val="28"/>
          <w:szCs w:val="28"/>
          <w:rtl/>
          <w:lang w:bidi="ar-AE"/>
        </w:rPr>
        <w:t>على ت</w:t>
      </w:r>
      <w:r w:rsidRPr="00383ECE">
        <w:rPr>
          <w:rFonts w:asciiTheme="minorBidi" w:hAnsiTheme="minorBidi" w:cstheme="minorBidi"/>
          <w:sz w:val="28"/>
          <w:szCs w:val="28"/>
          <w:rtl/>
          <w:lang w:bidi="ar-AE"/>
        </w:rPr>
        <w:t>حد</w:t>
      </w:r>
      <w:r w:rsidR="001B3357" w:rsidRPr="00383ECE">
        <w:rPr>
          <w:rFonts w:asciiTheme="minorBidi" w:hAnsiTheme="minorBidi" w:cstheme="minorBidi"/>
          <w:sz w:val="28"/>
          <w:szCs w:val="28"/>
          <w:rtl/>
          <w:lang w:bidi="ar-AE"/>
        </w:rPr>
        <w:t>ي</w:t>
      </w:r>
      <w:r w:rsidRPr="00383ECE">
        <w:rPr>
          <w:rFonts w:asciiTheme="minorBidi" w:hAnsiTheme="minorBidi" w:cstheme="minorBidi"/>
          <w:sz w:val="28"/>
          <w:szCs w:val="28"/>
          <w:rtl/>
          <w:lang w:bidi="ar-AE"/>
        </w:rPr>
        <w:t>د المدة</w:t>
      </w:r>
      <w:r w:rsidR="009025E2" w:rsidRPr="00383ECE">
        <w:rPr>
          <w:rFonts w:asciiTheme="minorBidi" w:hAnsiTheme="minorBidi" w:cstheme="minorBidi"/>
          <w:sz w:val="28"/>
          <w:szCs w:val="28"/>
          <w:rtl/>
          <w:lang w:bidi="ar-AE"/>
        </w:rPr>
        <w:t>، وتصبح قواعد</w:t>
      </w:r>
      <w:r w:rsidR="001B3357" w:rsidRPr="00383ECE">
        <w:rPr>
          <w:rFonts w:asciiTheme="minorBidi" w:hAnsiTheme="minorBidi" w:cstheme="minorBidi"/>
          <w:sz w:val="28"/>
          <w:szCs w:val="28"/>
          <w:rtl/>
          <w:lang w:bidi="ar-AE"/>
        </w:rPr>
        <w:t xml:space="preserve"> مؤسسة التحكيم </w:t>
      </w:r>
      <w:r w:rsidR="009025E2" w:rsidRPr="00383ECE">
        <w:rPr>
          <w:rFonts w:asciiTheme="minorBidi" w:hAnsiTheme="minorBidi" w:cstheme="minorBidi"/>
          <w:sz w:val="28"/>
          <w:szCs w:val="28"/>
          <w:rtl/>
          <w:lang w:bidi="ar-AE"/>
        </w:rPr>
        <w:t>التي ت</w:t>
      </w:r>
      <w:r w:rsidR="00B032E5" w:rsidRPr="00383ECE">
        <w:rPr>
          <w:rFonts w:asciiTheme="minorBidi" w:hAnsiTheme="minorBidi" w:cstheme="minorBidi"/>
          <w:sz w:val="28"/>
          <w:szCs w:val="28"/>
          <w:rtl/>
          <w:lang w:bidi="ar-AE"/>
        </w:rPr>
        <w:t>سمح</w:t>
      </w:r>
      <w:r w:rsidR="009025E2" w:rsidRPr="00383ECE">
        <w:rPr>
          <w:rFonts w:asciiTheme="minorBidi" w:hAnsiTheme="minorBidi" w:cstheme="minorBidi"/>
          <w:sz w:val="28"/>
          <w:szCs w:val="28"/>
          <w:rtl/>
          <w:lang w:bidi="ar-AE"/>
        </w:rPr>
        <w:t xml:space="preserve"> لهيئة التحكيم أو لمركز التحكيم القيام بتجديد ومد أجل التحكيم بمثابة </w:t>
      </w:r>
      <w:r w:rsidR="00B032E5" w:rsidRPr="00383ECE">
        <w:rPr>
          <w:rFonts w:asciiTheme="minorBidi" w:hAnsiTheme="minorBidi" w:cstheme="minorBidi"/>
          <w:sz w:val="28"/>
          <w:szCs w:val="28"/>
          <w:rtl/>
          <w:lang w:bidi="ar-AE"/>
        </w:rPr>
        <w:t>ال</w:t>
      </w:r>
      <w:r w:rsidR="009025E2" w:rsidRPr="00383ECE">
        <w:rPr>
          <w:rFonts w:asciiTheme="minorBidi" w:hAnsiTheme="minorBidi" w:cstheme="minorBidi"/>
          <w:sz w:val="28"/>
          <w:szCs w:val="28"/>
          <w:rtl/>
          <w:lang w:bidi="ar-AE"/>
        </w:rPr>
        <w:t>شروط المتفق عليها</w:t>
      </w:r>
      <w:r w:rsidR="00B032E5" w:rsidRPr="00383ECE">
        <w:rPr>
          <w:rFonts w:asciiTheme="minorBidi" w:hAnsiTheme="minorBidi" w:cstheme="minorBidi"/>
          <w:sz w:val="28"/>
          <w:szCs w:val="28"/>
          <w:rtl/>
          <w:lang w:bidi="ar-AE"/>
        </w:rPr>
        <w:t xml:space="preserve"> </w:t>
      </w:r>
      <w:r w:rsidR="001B3357" w:rsidRPr="00383ECE">
        <w:rPr>
          <w:rFonts w:asciiTheme="minorBidi" w:hAnsiTheme="minorBidi" w:cstheme="minorBidi"/>
          <w:sz w:val="28"/>
          <w:szCs w:val="28"/>
          <w:rtl/>
          <w:lang w:bidi="ar-AE"/>
        </w:rPr>
        <w:t xml:space="preserve">مسبقاً </w:t>
      </w:r>
      <w:r w:rsidR="00B032E5" w:rsidRPr="00383ECE">
        <w:rPr>
          <w:rFonts w:asciiTheme="minorBidi" w:hAnsiTheme="minorBidi" w:cstheme="minorBidi"/>
          <w:sz w:val="28"/>
          <w:szCs w:val="28"/>
          <w:rtl/>
          <w:lang w:bidi="ar-AE"/>
        </w:rPr>
        <w:t>وامتداد</w:t>
      </w:r>
      <w:r w:rsidR="001B3357" w:rsidRPr="00383ECE">
        <w:rPr>
          <w:rFonts w:asciiTheme="minorBidi" w:hAnsiTheme="minorBidi" w:cstheme="minorBidi"/>
          <w:sz w:val="28"/>
          <w:szCs w:val="28"/>
          <w:rtl/>
          <w:lang w:bidi="ar-AE"/>
        </w:rPr>
        <w:t>اً</w:t>
      </w:r>
      <w:r w:rsidR="00B032E5" w:rsidRPr="00383ECE">
        <w:rPr>
          <w:rFonts w:asciiTheme="minorBidi" w:hAnsiTheme="minorBidi" w:cstheme="minorBidi"/>
          <w:sz w:val="28"/>
          <w:szCs w:val="28"/>
          <w:rtl/>
          <w:lang w:bidi="ar-AE"/>
        </w:rPr>
        <w:t xml:space="preserve"> لبنود اتفاق التحكيم</w:t>
      </w:r>
      <w:r w:rsidR="009025E2" w:rsidRPr="00383ECE">
        <w:rPr>
          <w:rFonts w:asciiTheme="minorBidi" w:hAnsiTheme="minorBidi" w:cstheme="minorBidi"/>
          <w:sz w:val="28"/>
          <w:szCs w:val="28"/>
          <w:rtl/>
          <w:lang w:bidi="ar-AE"/>
        </w:rPr>
        <w:t xml:space="preserve">. </w:t>
      </w:r>
      <w:r w:rsidR="00C33A78" w:rsidRPr="00383ECE">
        <w:rPr>
          <w:rFonts w:asciiTheme="minorBidi" w:hAnsiTheme="minorBidi" w:cstheme="minorBidi"/>
          <w:sz w:val="28"/>
          <w:szCs w:val="28"/>
          <w:rtl/>
          <w:lang w:bidi="ar-AE"/>
        </w:rPr>
        <w:t>وأرى أنه في الأحوال التي يتم فيها تجاوز ال</w:t>
      </w:r>
      <w:r w:rsidR="00B032E5" w:rsidRPr="00383ECE">
        <w:rPr>
          <w:rFonts w:asciiTheme="minorBidi" w:hAnsiTheme="minorBidi" w:cstheme="minorBidi"/>
          <w:sz w:val="28"/>
          <w:szCs w:val="28"/>
          <w:rtl/>
          <w:lang w:bidi="ar-AE"/>
        </w:rPr>
        <w:t>أ</w:t>
      </w:r>
      <w:r w:rsidR="00C33A78" w:rsidRPr="00383ECE">
        <w:rPr>
          <w:rFonts w:asciiTheme="minorBidi" w:hAnsiTheme="minorBidi" w:cstheme="minorBidi"/>
          <w:sz w:val="28"/>
          <w:szCs w:val="28"/>
          <w:rtl/>
          <w:lang w:bidi="ar-AE"/>
        </w:rPr>
        <w:t xml:space="preserve">جل المحدد لإصدار حكم التحكيم وفقاُ لقواعد مركز تحكيم دولي </w:t>
      </w:r>
      <w:r w:rsidR="001B3357" w:rsidRPr="00383ECE">
        <w:rPr>
          <w:rFonts w:asciiTheme="minorBidi" w:hAnsiTheme="minorBidi" w:cstheme="minorBidi"/>
          <w:sz w:val="28"/>
          <w:szCs w:val="28"/>
          <w:rtl/>
          <w:lang w:bidi="ar-AE"/>
        </w:rPr>
        <w:t xml:space="preserve">معين </w:t>
      </w:r>
      <w:r w:rsidR="00C33A78" w:rsidRPr="00383ECE">
        <w:rPr>
          <w:rFonts w:asciiTheme="minorBidi" w:hAnsiTheme="minorBidi" w:cstheme="minorBidi"/>
          <w:sz w:val="28"/>
          <w:szCs w:val="28"/>
          <w:rtl/>
          <w:lang w:bidi="ar-AE"/>
        </w:rPr>
        <w:t xml:space="preserve">فإنه </w:t>
      </w:r>
      <w:r w:rsidR="0008404D" w:rsidRPr="00383ECE">
        <w:rPr>
          <w:rFonts w:asciiTheme="minorBidi" w:hAnsiTheme="minorBidi" w:cstheme="minorBidi"/>
          <w:sz w:val="28"/>
          <w:szCs w:val="28"/>
          <w:rtl/>
          <w:lang w:bidi="ar-AE"/>
        </w:rPr>
        <w:t>يمكن الجدل بأن ذلك قد يترك فرصة</w:t>
      </w:r>
      <w:r w:rsidR="00C33A78" w:rsidRPr="00383ECE">
        <w:rPr>
          <w:rFonts w:asciiTheme="minorBidi" w:hAnsiTheme="minorBidi" w:cstheme="minorBidi"/>
          <w:sz w:val="28"/>
          <w:szCs w:val="28"/>
          <w:rtl/>
          <w:lang w:bidi="ar-AE"/>
        </w:rPr>
        <w:t xml:space="preserve"> أمام الأطراف </w:t>
      </w:r>
      <w:r w:rsidR="0008404D" w:rsidRPr="00383ECE">
        <w:rPr>
          <w:rFonts w:asciiTheme="minorBidi" w:hAnsiTheme="minorBidi" w:cstheme="minorBidi"/>
          <w:sz w:val="28"/>
          <w:szCs w:val="28"/>
          <w:rtl/>
          <w:lang w:bidi="ar-AE"/>
        </w:rPr>
        <w:t>ل</w:t>
      </w:r>
      <w:r w:rsidR="00C33A78" w:rsidRPr="00383ECE">
        <w:rPr>
          <w:rFonts w:asciiTheme="minorBidi" w:hAnsiTheme="minorBidi" w:cstheme="minorBidi"/>
          <w:sz w:val="28"/>
          <w:szCs w:val="28"/>
          <w:rtl/>
          <w:lang w:bidi="ar-AE"/>
        </w:rPr>
        <w:t>لطلب من محكمة الدولة التي يجري على إقليمها التحكيم أن تمد إجراءات التحكيم وذلك بالاستناد إلى نصوص القانون كما هو الحال في نص</w:t>
      </w:r>
      <w:r w:rsidR="0084776E" w:rsidRPr="00383ECE">
        <w:rPr>
          <w:rFonts w:asciiTheme="minorBidi" w:hAnsiTheme="minorBidi" w:cstheme="minorBidi"/>
          <w:sz w:val="28"/>
          <w:szCs w:val="28"/>
          <w:rtl/>
          <w:lang w:bidi="ar-AE"/>
        </w:rPr>
        <w:t xml:space="preserve"> المادة (50) من قانون التحكيم الانجليزي و</w:t>
      </w:r>
      <w:r w:rsidR="00C33A78" w:rsidRPr="00383ECE">
        <w:rPr>
          <w:rFonts w:asciiTheme="minorBidi" w:hAnsiTheme="minorBidi" w:cstheme="minorBidi"/>
          <w:sz w:val="28"/>
          <w:szCs w:val="28"/>
          <w:rtl/>
          <w:lang w:bidi="ar-AE"/>
        </w:rPr>
        <w:t>المادة (45) من قانون التحكيم المصري والمادة (37) من قانون التحكيم الأردني</w:t>
      </w:r>
      <w:r w:rsidR="0084776E" w:rsidRPr="00383ECE">
        <w:rPr>
          <w:rFonts w:asciiTheme="minorBidi" w:hAnsiTheme="minorBidi" w:cstheme="minorBidi"/>
          <w:sz w:val="28"/>
          <w:szCs w:val="28"/>
          <w:rtl/>
          <w:lang w:bidi="ar-AE"/>
        </w:rPr>
        <w:t>.</w:t>
      </w:r>
      <w:r w:rsidR="00C33A78" w:rsidRPr="00383ECE">
        <w:rPr>
          <w:rStyle w:val="FootnoteReference"/>
          <w:rFonts w:asciiTheme="minorBidi" w:eastAsia="Arial Unicode MS" w:hAnsiTheme="minorBidi" w:cstheme="minorBidi"/>
          <w:color w:val="000000"/>
          <w:sz w:val="28"/>
          <w:szCs w:val="28"/>
          <w:rtl/>
        </w:rPr>
        <w:footnoteReference w:id="14"/>
      </w:r>
    </w:p>
    <w:p w:rsidR="009025E2" w:rsidRPr="00383ECE" w:rsidRDefault="009025E2" w:rsidP="009025E2">
      <w:pPr>
        <w:pStyle w:val="BodyText"/>
        <w:rPr>
          <w:rFonts w:asciiTheme="minorBidi" w:hAnsiTheme="minorBidi" w:cstheme="minorBidi"/>
          <w:sz w:val="28"/>
          <w:szCs w:val="28"/>
          <w:rtl/>
          <w:lang w:bidi="ar-AE"/>
        </w:rPr>
      </w:pPr>
    </w:p>
    <w:p w:rsidR="00E6666C" w:rsidRPr="00383ECE" w:rsidRDefault="00E6666C" w:rsidP="00CC3C12">
      <w:pPr>
        <w:pStyle w:val="BodyText"/>
        <w:rPr>
          <w:rFonts w:asciiTheme="minorBidi" w:hAnsiTheme="minorBidi" w:cstheme="minorBidi"/>
          <w:sz w:val="28"/>
          <w:szCs w:val="28"/>
          <w:rtl/>
          <w:lang w:bidi="ar-AE"/>
        </w:rPr>
      </w:pPr>
    </w:p>
    <w:p w:rsidR="00E6666C" w:rsidRPr="00383ECE" w:rsidRDefault="00E6666C" w:rsidP="00E6666C">
      <w:pPr>
        <w:bidi/>
        <w:jc w:val="both"/>
        <w:rPr>
          <w:rFonts w:asciiTheme="minorBidi" w:hAnsiTheme="minorBidi" w:cstheme="minorBidi"/>
          <w:sz w:val="28"/>
          <w:szCs w:val="28"/>
          <w:lang w:bidi="ar-AE"/>
        </w:rPr>
      </w:pPr>
    </w:p>
    <w:p w:rsidR="008117EE" w:rsidRPr="00383ECE" w:rsidRDefault="008117EE" w:rsidP="00B032E5">
      <w:pPr>
        <w:pStyle w:val="ListParagraph"/>
        <w:numPr>
          <w:ilvl w:val="0"/>
          <w:numId w:val="11"/>
        </w:numPr>
        <w:bidi/>
        <w:rPr>
          <w:rFonts w:asciiTheme="minorBidi" w:hAnsiTheme="minorBidi" w:cstheme="minorBidi"/>
          <w:sz w:val="28"/>
          <w:szCs w:val="28"/>
          <w:u w:val="single"/>
          <w:rtl/>
          <w:lang w:bidi="ar-AE"/>
        </w:rPr>
      </w:pPr>
      <w:r w:rsidRPr="00383ECE">
        <w:rPr>
          <w:rFonts w:asciiTheme="minorBidi" w:hAnsiTheme="minorBidi" w:cstheme="minorBidi"/>
          <w:sz w:val="28"/>
          <w:szCs w:val="28"/>
          <w:u w:val="single"/>
          <w:rtl/>
          <w:lang w:bidi="ar-AE"/>
        </w:rPr>
        <w:t>الآثار القانونية التي تترتب على انتهاء إجراءات التحكيم وتجاوز مدة إصدار حكم التحكيم النهائي</w:t>
      </w:r>
    </w:p>
    <w:p w:rsidR="008117EE" w:rsidRPr="00383ECE" w:rsidRDefault="008117EE" w:rsidP="0021153A">
      <w:pPr>
        <w:pStyle w:val="BodyText"/>
        <w:tabs>
          <w:tab w:val="right" w:pos="810"/>
        </w:tabs>
        <w:rPr>
          <w:rFonts w:asciiTheme="minorBidi" w:hAnsiTheme="minorBidi" w:cstheme="minorBidi"/>
          <w:sz w:val="28"/>
          <w:szCs w:val="28"/>
          <w:highlight w:val="yellow"/>
          <w:rtl/>
          <w:lang w:bidi="ar-AE"/>
        </w:rPr>
      </w:pPr>
    </w:p>
    <w:p w:rsidR="00BB1D87" w:rsidRPr="00383ECE" w:rsidRDefault="002A2CD1" w:rsidP="00F302C3">
      <w:pPr>
        <w:bidi/>
        <w:jc w:val="both"/>
        <w:rPr>
          <w:rFonts w:asciiTheme="minorBidi" w:eastAsia="Arial Unicode MS" w:hAnsiTheme="minorBidi" w:cstheme="minorBidi"/>
          <w:color w:val="000000"/>
          <w:sz w:val="28"/>
          <w:szCs w:val="28"/>
          <w:rtl/>
        </w:rPr>
      </w:pPr>
      <w:r w:rsidRPr="00383ECE">
        <w:rPr>
          <w:rFonts w:asciiTheme="minorBidi" w:eastAsia="Arial Unicode MS" w:hAnsiTheme="minorBidi" w:cstheme="minorBidi"/>
          <w:color w:val="000000"/>
          <w:sz w:val="28"/>
          <w:szCs w:val="28"/>
          <w:rtl/>
        </w:rPr>
        <w:t>إ</w:t>
      </w:r>
      <w:r w:rsidR="000C66B8" w:rsidRPr="00383ECE">
        <w:rPr>
          <w:rFonts w:asciiTheme="minorBidi" w:eastAsia="Arial Unicode MS" w:hAnsiTheme="minorBidi" w:cstheme="minorBidi"/>
          <w:color w:val="000000"/>
          <w:sz w:val="28"/>
          <w:szCs w:val="28"/>
          <w:rtl/>
        </w:rPr>
        <w:t xml:space="preserve">ن حرص التشريعات </w:t>
      </w:r>
      <w:r w:rsidR="008117EE" w:rsidRPr="00383ECE">
        <w:rPr>
          <w:rFonts w:asciiTheme="minorBidi" w:eastAsia="Arial Unicode MS" w:hAnsiTheme="minorBidi" w:cstheme="minorBidi"/>
          <w:color w:val="000000"/>
          <w:sz w:val="28"/>
          <w:szCs w:val="28"/>
          <w:rtl/>
        </w:rPr>
        <w:t xml:space="preserve">وقواعد التحكيم المؤسسي </w:t>
      </w:r>
      <w:r w:rsidR="000C66B8" w:rsidRPr="00383ECE">
        <w:rPr>
          <w:rFonts w:asciiTheme="minorBidi" w:eastAsia="Arial Unicode MS" w:hAnsiTheme="minorBidi" w:cstheme="minorBidi"/>
          <w:color w:val="000000"/>
          <w:sz w:val="28"/>
          <w:szCs w:val="28"/>
          <w:rtl/>
        </w:rPr>
        <w:t xml:space="preserve">على </w:t>
      </w:r>
      <w:r w:rsidR="00A473AA" w:rsidRPr="00383ECE">
        <w:rPr>
          <w:rFonts w:asciiTheme="minorBidi" w:eastAsia="Arial Unicode MS" w:hAnsiTheme="minorBidi" w:cstheme="minorBidi"/>
          <w:color w:val="000000"/>
          <w:sz w:val="28"/>
          <w:szCs w:val="28"/>
          <w:rtl/>
        </w:rPr>
        <w:t>تحديد</w:t>
      </w:r>
      <w:r w:rsidR="000C66B8" w:rsidRPr="00383ECE">
        <w:rPr>
          <w:rFonts w:asciiTheme="minorBidi" w:eastAsia="Arial Unicode MS" w:hAnsiTheme="minorBidi" w:cstheme="minorBidi"/>
          <w:color w:val="000000"/>
          <w:sz w:val="28"/>
          <w:szCs w:val="28"/>
          <w:rtl/>
        </w:rPr>
        <w:t xml:space="preserve"> </w:t>
      </w:r>
      <w:r w:rsidR="00D96149" w:rsidRPr="00383ECE">
        <w:rPr>
          <w:rFonts w:asciiTheme="minorBidi" w:eastAsia="Arial Unicode MS" w:hAnsiTheme="minorBidi" w:cstheme="minorBidi"/>
          <w:color w:val="000000"/>
          <w:sz w:val="28"/>
          <w:szCs w:val="28"/>
          <w:rtl/>
        </w:rPr>
        <w:t>أجل</w:t>
      </w:r>
      <w:r w:rsidR="00BB1D87" w:rsidRPr="00383ECE">
        <w:rPr>
          <w:rFonts w:asciiTheme="minorBidi" w:eastAsia="Arial Unicode MS" w:hAnsiTheme="minorBidi" w:cstheme="minorBidi"/>
          <w:color w:val="000000"/>
          <w:sz w:val="28"/>
          <w:szCs w:val="28"/>
          <w:rtl/>
        </w:rPr>
        <w:t xml:space="preserve"> </w:t>
      </w:r>
      <w:r w:rsidR="0008404D" w:rsidRPr="00383ECE">
        <w:rPr>
          <w:rFonts w:asciiTheme="minorBidi" w:eastAsia="Arial Unicode MS" w:hAnsiTheme="minorBidi" w:cstheme="minorBidi"/>
          <w:color w:val="000000"/>
          <w:sz w:val="28"/>
          <w:szCs w:val="28"/>
          <w:rtl/>
        </w:rPr>
        <w:t xml:space="preserve">زمني </w:t>
      </w:r>
      <w:r w:rsidR="00F302C3" w:rsidRPr="00383ECE">
        <w:rPr>
          <w:rFonts w:asciiTheme="minorBidi" w:eastAsia="Arial Unicode MS" w:hAnsiTheme="minorBidi" w:cstheme="minorBidi"/>
          <w:color w:val="000000"/>
          <w:sz w:val="28"/>
          <w:szCs w:val="28"/>
          <w:rtl/>
        </w:rPr>
        <w:t>لإ</w:t>
      </w:r>
      <w:r w:rsidR="00BB1D87" w:rsidRPr="00383ECE">
        <w:rPr>
          <w:rFonts w:asciiTheme="minorBidi" w:eastAsia="Arial Unicode MS" w:hAnsiTheme="minorBidi" w:cstheme="minorBidi"/>
          <w:color w:val="000000"/>
          <w:sz w:val="28"/>
          <w:szCs w:val="28"/>
          <w:rtl/>
        </w:rPr>
        <w:t>صد</w:t>
      </w:r>
      <w:r w:rsidR="00F302C3" w:rsidRPr="00383ECE">
        <w:rPr>
          <w:rFonts w:asciiTheme="minorBidi" w:eastAsia="Arial Unicode MS" w:hAnsiTheme="minorBidi" w:cstheme="minorBidi"/>
          <w:color w:val="000000"/>
          <w:sz w:val="28"/>
          <w:szCs w:val="28"/>
          <w:rtl/>
        </w:rPr>
        <w:t>ا</w:t>
      </w:r>
      <w:r w:rsidR="00BB1D87" w:rsidRPr="00383ECE">
        <w:rPr>
          <w:rFonts w:asciiTheme="minorBidi" w:eastAsia="Arial Unicode MS" w:hAnsiTheme="minorBidi" w:cstheme="minorBidi"/>
          <w:color w:val="000000"/>
          <w:sz w:val="28"/>
          <w:szCs w:val="28"/>
          <w:rtl/>
        </w:rPr>
        <w:t>ر حكم التحكيم</w:t>
      </w:r>
      <w:r w:rsidR="00A473AA" w:rsidRPr="00383ECE">
        <w:rPr>
          <w:rFonts w:asciiTheme="minorBidi" w:eastAsia="Arial Unicode MS" w:hAnsiTheme="minorBidi" w:cstheme="minorBidi"/>
          <w:color w:val="000000"/>
          <w:sz w:val="28"/>
          <w:szCs w:val="28"/>
          <w:rtl/>
        </w:rPr>
        <w:t xml:space="preserve"> </w:t>
      </w:r>
      <w:r w:rsidR="00BB1D87" w:rsidRPr="00383ECE">
        <w:rPr>
          <w:rFonts w:asciiTheme="minorBidi" w:eastAsia="Arial Unicode MS" w:hAnsiTheme="minorBidi" w:cstheme="minorBidi"/>
          <w:color w:val="000000"/>
          <w:sz w:val="28"/>
          <w:szCs w:val="28"/>
          <w:rtl/>
        </w:rPr>
        <w:t xml:space="preserve">يهدف إلى </w:t>
      </w:r>
      <w:r w:rsidR="00A473AA" w:rsidRPr="00383ECE">
        <w:rPr>
          <w:rFonts w:asciiTheme="minorBidi" w:eastAsia="Arial Unicode MS" w:hAnsiTheme="minorBidi" w:cstheme="minorBidi"/>
          <w:color w:val="000000"/>
          <w:sz w:val="28"/>
          <w:szCs w:val="28"/>
          <w:rtl/>
        </w:rPr>
        <w:t xml:space="preserve">الضغط على المحكمين لإكمال عملهم بكفاءة وتقليل فرصة تعطيل وتأخير إجراءات حل النزاع. وبالتالي ضمان تحقق أهم </w:t>
      </w:r>
      <w:r w:rsidR="00D96149" w:rsidRPr="00383ECE">
        <w:rPr>
          <w:rFonts w:asciiTheme="minorBidi" w:eastAsia="Arial Unicode MS" w:hAnsiTheme="minorBidi" w:cstheme="minorBidi"/>
          <w:color w:val="000000"/>
          <w:sz w:val="28"/>
          <w:szCs w:val="28"/>
          <w:rtl/>
        </w:rPr>
        <w:t xml:space="preserve">إيجابيات التحكيم التي </w:t>
      </w:r>
      <w:r w:rsidR="00A473AA" w:rsidRPr="00383ECE">
        <w:rPr>
          <w:rFonts w:asciiTheme="minorBidi" w:eastAsia="Arial Unicode MS" w:hAnsiTheme="minorBidi" w:cstheme="minorBidi"/>
          <w:color w:val="000000"/>
          <w:sz w:val="28"/>
          <w:szCs w:val="28"/>
          <w:rtl/>
        </w:rPr>
        <w:t>تميز</w:t>
      </w:r>
      <w:r w:rsidR="00D96149" w:rsidRPr="00383ECE">
        <w:rPr>
          <w:rFonts w:asciiTheme="minorBidi" w:eastAsia="Arial Unicode MS" w:hAnsiTheme="minorBidi" w:cstheme="minorBidi"/>
          <w:color w:val="000000"/>
          <w:sz w:val="28"/>
          <w:szCs w:val="28"/>
          <w:rtl/>
        </w:rPr>
        <w:t>ه</w:t>
      </w:r>
      <w:r w:rsidR="00A473AA" w:rsidRPr="00383ECE">
        <w:rPr>
          <w:rFonts w:asciiTheme="minorBidi" w:eastAsia="Arial Unicode MS" w:hAnsiTheme="minorBidi" w:cstheme="minorBidi"/>
          <w:color w:val="000000"/>
          <w:sz w:val="28"/>
          <w:szCs w:val="28"/>
          <w:rtl/>
        </w:rPr>
        <w:t xml:space="preserve"> عن القضاء و</w:t>
      </w:r>
      <w:r w:rsidR="00D96149" w:rsidRPr="00383ECE">
        <w:rPr>
          <w:rFonts w:asciiTheme="minorBidi" w:eastAsia="Arial Unicode MS" w:hAnsiTheme="minorBidi" w:cstheme="minorBidi"/>
          <w:color w:val="000000"/>
          <w:sz w:val="28"/>
          <w:szCs w:val="28"/>
          <w:rtl/>
        </w:rPr>
        <w:t xml:space="preserve">هي </w:t>
      </w:r>
      <w:r w:rsidR="00A473AA" w:rsidRPr="00383ECE">
        <w:rPr>
          <w:rFonts w:asciiTheme="minorBidi" w:eastAsia="Arial Unicode MS" w:hAnsiTheme="minorBidi" w:cstheme="minorBidi"/>
          <w:color w:val="000000"/>
          <w:sz w:val="28"/>
          <w:szCs w:val="28"/>
          <w:rtl/>
        </w:rPr>
        <w:t>توفير الوقت والجهد والمال.</w:t>
      </w:r>
      <w:r w:rsidR="00BB1D87" w:rsidRPr="00383ECE">
        <w:rPr>
          <w:rFonts w:asciiTheme="minorBidi" w:eastAsia="Arial Unicode MS" w:hAnsiTheme="minorBidi" w:cstheme="minorBidi"/>
          <w:color w:val="000000"/>
          <w:sz w:val="28"/>
          <w:szCs w:val="28"/>
          <w:rtl/>
        </w:rPr>
        <w:t xml:space="preserve"> لكن لابد من التذكير هنا أن</w:t>
      </w:r>
      <w:r w:rsidR="00EA164E" w:rsidRPr="00383ECE">
        <w:rPr>
          <w:rFonts w:asciiTheme="minorBidi" w:eastAsia="Arial Unicode MS" w:hAnsiTheme="minorBidi" w:cstheme="minorBidi"/>
          <w:color w:val="000000"/>
          <w:sz w:val="28"/>
          <w:szCs w:val="28"/>
          <w:rtl/>
        </w:rPr>
        <w:t xml:space="preserve"> وضع إجراءات التحكيم داخل إطار زمني محدد </w:t>
      </w:r>
      <w:r w:rsidR="00BB1D87" w:rsidRPr="00383ECE">
        <w:rPr>
          <w:rFonts w:asciiTheme="minorBidi" w:eastAsia="Arial Unicode MS" w:hAnsiTheme="minorBidi" w:cstheme="minorBidi"/>
          <w:color w:val="000000"/>
          <w:sz w:val="28"/>
          <w:szCs w:val="28"/>
          <w:rtl/>
        </w:rPr>
        <w:t xml:space="preserve">قد يكون له </w:t>
      </w:r>
      <w:r w:rsidR="00BB1D87" w:rsidRPr="00383ECE">
        <w:rPr>
          <w:rFonts w:asciiTheme="minorBidi" w:eastAsia="Arial Unicode MS" w:hAnsiTheme="minorBidi" w:cstheme="minorBidi"/>
          <w:color w:val="000000"/>
          <w:sz w:val="28"/>
          <w:szCs w:val="28"/>
          <w:rtl/>
        </w:rPr>
        <w:lastRenderedPageBreak/>
        <w:t>آثار</w:t>
      </w:r>
      <w:r w:rsidR="00EA164E" w:rsidRPr="00383ECE">
        <w:rPr>
          <w:rFonts w:asciiTheme="minorBidi" w:eastAsia="Arial Unicode MS" w:hAnsiTheme="minorBidi" w:cstheme="minorBidi"/>
          <w:color w:val="000000"/>
          <w:sz w:val="28"/>
          <w:szCs w:val="28"/>
          <w:rtl/>
        </w:rPr>
        <w:t>اً</w:t>
      </w:r>
      <w:r w:rsidR="00BB1D87" w:rsidRPr="00383ECE">
        <w:rPr>
          <w:rFonts w:asciiTheme="minorBidi" w:eastAsia="Arial Unicode MS" w:hAnsiTheme="minorBidi" w:cstheme="minorBidi"/>
          <w:color w:val="000000"/>
          <w:sz w:val="28"/>
          <w:szCs w:val="28"/>
          <w:rtl/>
        </w:rPr>
        <w:t xml:space="preserve"> عكسية</w:t>
      </w:r>
      <w:r w:rsidR="00D372A3" w:rsidRPr="00383ECE">
        <w:rPr>
          <w:rFonts w:asciiTheme="minorBidi" w:eastAsia="Arial Unicode MS" w:hAnsiTheme="minorBidi" w:cstheme="minorBidi"/>
          <w:color w:val="000000"/>
          <w:sz w:val="28"/>
          <w:szCs w:val="28"/>
          <w:rtl/>
        </w:rPr>
        <w:t xml:space="preserve"> وخيمة</w:t>
      </w:r>
      <w:r w:rsidR="00BB1D87" w:rsidRPr="00383ECE">
        <w:rPr>
          <w:rFonts w:asciiTheme="minorBidi" w:eastAsia="Arial Unicode MS" w:hAnsiTheme="minorBidi" w:cstheme="minorBidi"/>
          <w:color w:val="000000"/>
          <w:sz w:val="28"/>
          <w:szCs w:val="28"/>
          <w:rtl/>
        </w:rPr>
        <w:t xml:space="preserve">. </w:t>
      </w:r>
      <w:r w:rsidR="00D372A3" w:rsidRPr="00383ECE">
        <w:rPr>
          <w:rFonts w:asciiTheme="minorBidi" w:eastAsia="Arial Unicode MS" w:hAnsiTheme="minorBidi" w:cstheme="minorBidi"/>
          <w:color w:val="000000"/>
          <w:sz w:val="28"/>
          <w:szCs w:val="28"/>
          <w:rtl/>
        </w:rPr>
        <w:t xml:space="preserve">إذ </w:t>
      </w:r>
      <w:r w:rsidR="00BB1D87" w:rsidRPr="00383ECE">
        <w:rPr>
          <w:rFonts w:asciiTheme="minorBidi" w:eastAsia="Arial Unicode MS" w:hAnsiTheme="minorBidi" w:cstheme="minorBidi"/>
          <w:color w:val="000000"/>
          <w:sz w:val="28"/>
          <w:szCs w:val="28"/>
          <w:rtl/>
        </w:rPr>
        <w:t>يرى بعض الفقه الدولي</w:t>
      </w:r>
      <w:r w:rsidR="00D372A3" w:rsidRPr="00383ECE">
        <w:rPr>
          <w:rStyle w:val="FootnoteReference"/>
          <w:rFonts w:asciiTheme="minorBidi" w:eastAsia="Arial Unicode MS" w:hAnsiTheme="minorBidi" w:cstheme="minorBidi"/>
          <w:color w:val="000000"/>
          <w:sz w:val="28"/>
          <w:szCs w:val="28"/>
          <w:rtl/>
        </w:rPr>
        <w:footnoteReference w:id="15"/>
      </w:r>
      <w:r w:rsidR="00BB1D87" w:rsidRPr="00383ECE">
        <w:rPr>
          <w:rFonts w:asciiTheme="minorBidi" w:eastAsia="Arial Unicode MS" w:hAnsiTheme="minorBidi" w:cstheme="minorBidi"/>
          <w:color w:val="000000"/>
          <w:sz w:val="28"/>
          <w:szCs w:val="28"/>
          <w:rtl/>
        </w:rPr>
        <w:t xml:space="preserve"> أنه في أحوال معينة، خاصة إذا كانت هيئة التحكيم مكونة من ثلاثة محكمين، فإنها قد تحتاج إلى وقت أطول من الفترات القصيرة، مثل 3 أشهر أو 6 أشهر، وقد تجبر الهيئة على العمل وفقاً لجدول زمني ضيق مما قد يؤدي إلى دفعها إلى إصدار قرارها بسرعة دون الأخذ بالاعتبار مراعاة قواعد العدالة أو منح المدعى عليه فرصة كافية لتقديم بيناته. </w:t>
      </w:r>
    </w:p>
    <w:p w:rsidR="007F692A" w:rsidRPr="00383ECE" w:rsidRDefault="008117EE" w:rsidP="007F692A">
      <w:pPr>
        <w:bidi/>
        <w:jc w:val="both"/>
        <w:rPr>
          <w:rFonts w:asciiTheme="minorBidi" w:eastAsia="Arial Unicode MS" w:hAnsiTheme="minorBidi" w:cstheme="minorBidi"/>
          <w:color w:val="000000"/>
          <w:sz w:val="28"/>
          <w:szCs w:val="28"/>
          <w:rtl/>
        </w:rPr>
      </w:pPr>
      <w:r w:rsidRPr="00383ECE">
        <w:rPr>
          <w:rFonts w:asciiTheme="minorBidi" w:hAnsiTheme="minorBidi" w:cstheme="minorBidi"/>
          <w:sz w:val="28"/>
          <w:szCs w:val="28"/>
          <w:rtl/>
          <w:lang w:bidi="ar-AE"/>
        </w:rPr>
        <w:t>و</w:t>
      </w:r>
      <w:r w:rsidR="002A2CD1" w:rsidRPr="00383ECE">
        <w:rPr>
          <w:rFonts w:asciiTheme="minorBidi" w:hAnsiTheme="minorBidi" w:cstheme="minorBidi"/>
          <w:sz w:val="28"/>
          <w:szCs w:val="28"/>
          <w:rtl/>
          <w:lang w:bidi="ar-AE"/>
        </w:rPr>
        <w:t>ي</w:t>
      </w:r>
      <w:r w:rsidRPr="00383ECE">
        <w:rPr>
          <w:rFonts w:asciiTheme="minorBidi" w:hAnsiTheme="minorBidi" w:cstheme="minorBidi"/>
          <w:sz w:val="28"/>
          <w:szCs w:val="28"/>
          <w:rtl/>
          <w:lang w:bidi="ar-AE"/>
        </w:rPr>
        <w:t xml:space="preserve">كمن الخطر الحقيقي في احتمالية </w:t>
      </w:r>
      <w:r w:rsidR="00F4763C" w:rsidRPr="00383ECE">
        <w:rPr>
          <w:rFonts w:asciiTheme="minorBidi" w:hAnsiTheme="minorBidi" w:cstheme="minorBidi"/>
          <w:sz w:val="28"/>
          <w:szCs w:val="28"/>
          <w:rtl/>
          <w:lang w:bidi="ar-AE"/>
        </w:rPr>
        <w:t>انتهاء المدة المحددة لإصدار حكم التحكيم</w:t>
      </w:r>
      <w:r w:rsidR="0008404D" w:rsidRPr="00383ECE">
        <w:rPr>
          <w:rFonts w:asciiTheme="minorBidi" w:hAnsiTheme="minorBidi" w:cstheme="minorBidi"/>
          <w:sz w:val="28"/>
          <w:szCs w:val="28"/>
          <w:rtl/>
          <w:lang w:bidi="ar-AE"/>
        </w:rPr>
        <w:t>،</w:t>
      </w:r>
      <w:r w:rsidR="00F4763C" w:rsidRPr="00383ECE">
        <w:rPr>
          <w:rFonts w:asciiTheme="minorBidi" w:hAnsiTheme="minorBidi" w:cstheme="minorBidi"/>
          <w:sz w:val="28"/>
          <w:szCs w:val="28"/>
          <w:rtl/>
          <w:lang w:bidi="ar-AE"/>
        </w:rPr>
        <w:t xml:space="preserve"> </w:t>
      </w:r>
      <w:r w:rsidR="0008404D" w:rsidRPr="00383ECE">
        <w:rPr>
          <w:rFonts w:asciiTheme="minorBidi" w:hAnsiTheme="minorBidi" w:cstheme="minorBidi"/>
          <w:sz w:val="28"/>
          <w:szCs w:val="28"/>
          <w:rtl/>
          <w:lang w:bidi="ar-AE"/>
        </w:rPr>
        <w:t xml:space="preserve">دون تجديد أو تمديد لتلك المدة، </w:t>
      </w:r>
      <w:r w:rsidR="00EA164E" w:rsidRPr="00383ECE">
        <w:rPr>
          <w:rFonts w:asciiTheme="minorBidi" w:hAnsiTheme="minorBidi" w:cstheme="minorBidi"/>
          <w:sz w:val="28"/>
          <w:szCs w:val="28"/>
          <w:rtl/>
          <w:lang w:bidi="ar-AE"/>
        </w:rPr>
        <w:t>مما يعرض</w:t>
      </w:r>
      <w:r w:rsidR="0008404D" w:rsidRPr="00383ECE">
        <w:rPr>
          <w:rFonts w:asciiTheme="minorBidi" w:hAnsiTheme="minorBidi" w:cstheme="minorBidi"/>
          <w:sz w:val="28"/>
          <w:szCs w:val="28"/>
          <w:rtl/>
          <w:lang w:bidi="ar-AE"/>
        </w:rPr>
        <w:t xml:space="preserve"> الحكم</w:t>
      </w:r>
      <w:r w:rsidR="00EA164E" w:rsidRPr="00383ECE">
        <w:rPr>
          <w:rFonts w:asciiTheme="minorBidi" w:hAnsiTheme="minorBidi" w:cstheme="minorBidi"/>
          <w:sz w:val="28"/>
          <w:szCs w:val="28"/>
          <w:rtl/>
          <w:lang w:bidi="ar-AE"/>
        </w:rPr>
        <w:t xml:space="preserve"> </w:t>
      </w:r>
      <w:r w:rsidR="002A2CD1" w:rsidRPr="00383ECE">
        <w:rPr>
          <w:rFonts w:asciiTheme="minorBidi" w:hAnsiTheme="minorBidi" w:cstheme="minorBidi"/>
          <w:sz w:val="28"/>
          <w:szCs w:val="28"/>
          <w:rtl/>
          <w:lang w:bidi="ar-AE"/>
        </w:rPr>
        <w:t xml:space="preserve">للبطلان وعدم قبول </w:t>
      </w:r>
      <w:r w:rsidR="00EA164E" w:rsidRPr="00383ECE">
        <w:rPr>
          <w:rFonts w:asciiTheme="minorBidi" w:hAnsiTheme="minorBidi" w:cstheme="minorBidi"/>
          <w:sz w:val="28"/>
          <w:szCs w:val="28"/>
          <w:rtl/>
          <w:lang w:bidi="ar-AE"/>
        </w:rPr>
        <w:t>ال</w:t>
      </w:r>
      <w:r w:rsidR="002A2CD1" w:rsidRPr="00383ECE">
        <w:rPr>
          <w:rFonts w:asciiTheme="minorBidi" w:hAnsiTheme="minorBidi" w:cstheme="minorBidi"/>
          <w:sz w:val="28"/>
          <w:szCs w:val="28"/>
          <w:rtl/>
          <w:lang w:bidi="ar-AE"/>
        </w:rPr>
        <w:t>تنفيذ. وبالرغم من أن الفقه الدولي يشير إلى أن التطبيق العملي أثبت أن المحاكم في العديد من الدول لا تميل إلى إبطال حكم التحكيم إذا كان السبب يعود فقط إلى تأخر المحكم في إصدار</w:t>
      </w:r>
      <w:r w:rsidR="00240A95" w:rsidRPr="00383ECE">
        <w:rPr>
          <w:rFonts w:asciiTheme="minorBidi" w:hAnsiTheme="minorBidi" w:cstheme="minorBidi"/>
          <w:sz w:val="28"/>
          <w:szCs w:val="28"/>
          <w:rtl/>
          <w:lang w:bidi="ar-AE"/>
        </w:rPr>
        <w:t>ه</w:t>
      </w:r>
      <w:r w:rsidR="002A2CD1" w:rsidRPr="00383ECE">
        <w:rPr>
          <w:rFonts w:asciiTheme="minorBidi" w:hAnsiTheme="minorBidi" w:cstheme="minorBidi"/>
          <w:sz w:val="28"/>
          <w:szCs w:val="28"/>
          <w:rtl/>
          <w:lang w:bidi="ar-AE"/>
        </w:rPr>
        <w:t xml:space="preserve"> خارج نطاق المدة الزمنية المتفق عليها بين الأطراف.</w:t>
      </w:r>
      <w:r w:rsidR="002A2CD1" w:rsidRPr="00383ECE">
        <w:rPr>
          <w:rStyle w:val="FootnoteReference"/>
          <w:rFonts w:asciiTheme="minorBidi" w:eastAsia="Arial Unicode MS" w:hAnsiTheme="minorBidi" w:cstheme="minorBidi"/>
          <w:color w:val="000000"/>
          <w:sz w:val="28"/>
          <w:szCs w:val="28"/>
          <w:rtl/>
        </w:rPr>
        <w:t xml:space="preserve"> </w:t>
      </w:r>
      <w:r w:rsidR="002A2CD1" w:rsidRPr="00383ECE">
        <w:rPr>
          <w:rStyle w:val="FootnoteReference"/>
          <w:rFonts w:asciiTheme="minorBidi" w:eastAsia="Arial Unicode MS" w:hAnsiTheme="minorBidi" w:cstheme="minorBidi"/>
          <w:color w:val="000000"/>
          <w:sz w:val="28"/>
          <w:szCs w:val="28"/>
          <w:rtl/>
        </w:rPr>
        <w:footnoteReference w:id="16"/>
      </w:r>
      <w:r w:rsidR="002A2CD1" w:rsidRPr="00383ECE">
        <w:rPr>
          <w:rFonts w:asciiTheme="minorBidi" w:eastAsia="Arial Unicode MS" w:hAnsiTheme="minorBidi" w:cstheme="minorBidi"/>
          <w:color w:val="000000"/>
          <w:sz w:val="28"/>
          <w:szCs w:val="28"/>
          <w:rtl/>
        </w:rPr>
        <w:t xml:space="preserve"> إلا أن</w:t>
      </w:r>
      <w:r w:rsidR="00C26EB9" w:rsidRPr="00383ECE">
        <w:rPr>
          <w:rFonts w:asciiTheme="minorBidi" w:eastAsia="Arial Unicode MS" w:hAnsiTheme="minorBidi" w:cstheme="minorBidi"/>
          <w:color w:val="000000"/>
          <w:sz w:val="28"/>
          <w:szCs w:val="28"/>
          <w:rtl/>
        </w:rPr>
        <w:t>ه لا يمكن التعويل على هذا القول</w:t>
      </w:r>
      <w:r w:rsidR="0008404D" w:rsidRPr="00383ECE">
        <w:rPr>
          <w:rFonts w:asciiTheme="minorBidi" w:eastAsia="Arial Unicode MS" w:hAnsiTheme="minorBidi" w:cstheme="minorBidi"/>
          <w:color w:val="000000"/>
          <w:sz w:val="28"/>
          <w:szCs w:val="28"/>
          <w:rtl/>
        </w:rPr>
        <w:t>،</w:t>
      </w:r>
      <w:r w:rsidR="00C26EB9" w:rsidRPr="00383ECE">
        <w:rPr>
          <w:rFonts w:asciiTheme="minorBidi" w:eastAsia="Arial Unicode MS" w:hAnsiTheme="minorBidi" w:cstheme="minorBidi"/>
          <w:color w:val="000000"/>
          <w:sz w:val="28"/>
          <w:szCs w:val="28"/>
          <w:rtl/>
        </w:rPr>
        <w:t xml:space="preserve"> إذ أن هناك العديد من القرارات التي تشير إلى أن المحاكم قد أبطلت أحكام تحكيم وذلك على أساس أنها قد صدرت بعد تجاوز المدة المتفق عليها أو التي قررها القانون.</w:t>
      </w:r>
      <w:r w:rsidR="00240A95" w:rsidRPr="00383ECE">
        <w:rPr>
          <w:rStyle w:val="FootnoteReference"/>
          <w:rFonts w:asciiTheme="minorBidi" w:eastAsia="Arial Unicode MS" w:hAnsiTheme="minorBidi" w:cstheme="minorBidi"/>
          <w:color w:val="000000"/>
          <w:sz w:val="28"/>
          <w:szCs w:val="28"/>
          <w:rtl/>
        </w:rPr>
        <w:footnoteReference w:id="17"/>
      </w:r>
      <w:r w:rsidR="00C26EB9" w:rsidRPr="00383ECE">
        <w:rPr>
          <w:rFonts w:asciiTheme="minorBidi" w:eastAsia="Arial Unicode MS" w:hAnsiTheme="minorBidi" w:cstheme="minorBidi"/>
          <w:color w:val="000000"/>
          <w:sz w:val="28"/>
          <w:szCs w:val="28"/>
          <w:rtl/>
        </w:rPr>
        <w:t xml:space="preserve"> ونجد أن </w:t>
      </w:r>
      <w:r w:rsidR="00D96149" w:rsidRPr="00383ECE">
        <w:rPr>
          <w:rFonts w:asciiTheme="minorBidi" w:eastAsia="Arial Unicode MS" w:hAnsiTheme="minorBidi" w:cstheme="minorBidi"/>
          <w:color w:val="000000"/>
          <w:sz w:val="28"/>
          <w:szCs w:val="28"/>
          <w:rtl/>
        </w:rPr>
        <w:t xml:space="preserve">العديد من </w:t>
      </w:r>
      <w:r w:rsidR="0008404D" w:rsidRPr="00383ECE">
        <w:rPr>
          <w:rFonts w:asciiTheme="minorBidi" w:eastAsia="Arial Unicode MS" w:hAnsiTheme="minorBidi" w:cstheme="minorBidi"/>
          <w:color w:val="000000"/>
          <w:sz w:val="28"/>
          <w:szCs w:val="28"/>
          <w:rtl/>
        </w:rPr>
        <w:t>ال</w:t>
      </w:r>
      <w:r w:rsidR="00C26EB9" w:rsidRPr="00383ECE">
        <w:rPr>
          <w:rFonts w:asciiTheme="minorBidi" w:eastAsia="Arial Unicode MS" w:hAnsiTheme="minorBidi" w:cstheme="minorBidi"/>
          <w:color w:val="000000"/>
          <w:sz w:val="28"/>
          <w:szCs w:val="28"/>
          <w:rtl/>
        </w:rPr>
        <w:t xml:space="preserve">قوانين العربية قد نصت صراحة </w:t>
      </w:r>
      <w:r w:rsidR="00D96149" w:rsidRPr="00383ECE">
        <w:rPr>
          <w:rFonts w:asciiTheme="minorBidi" w:eastAsia="Arial Unicode MS" w:hAnsiTheme="minorBidi" w:cstheme="minorBidi"/>
          <w:color w:val="000000"/>
          <w:sz w:val="28"/>
          <w:szCs w:val="28"/>
          <w:rtl/>
        </w:rPr>
        <w:t xml:space="preserve">أو ضمناً على </w:t>
      </w:r>
      <w:r w:rsidR="00C80625" w:rsidRPr="00383ECE">
        <w:rPr>
          <w:rFonts w:asciiTheme="minorBidi" w:eastAsia="Arial Unicode MS" w:hAnsiTheme="minorBidi" w:cstheme="minorBidi"/>
          <w:color w:val="000000"/>
          <w:sz w:val="28"/>
          <w:szCs w:val="28"/>
          <w:rtl/>
        </w:rPr>
        <w:t xml:space="preserve">إمكانية إنهاء إجراءات التحكيم بسبب تجاوز الأجل المحدد لإصدار حكم التحكيم، وأخطر من ذلك، نجد في أغلب قوانين التحكيم العربية نص يجيز </w:t>
      </w:r>
      <w:r w:rsidR="00C80625" w:rsidRPr="00383ECE">
        <w:rPr>
          <w:rFonts w:asciiTheme="minorBidi" w:eastAsia="Arial Unicode MS" w:hAnsiTheme="minorBidi" w:cstheme="minorBidi"/>
          <w:color w:val="000000"/>
          <w:sz w:val="28"/>
          <w:szCs w:val="28"/>
          <w:u w:val="single"/>
          <w:rtl/>
        </w:rPr>
        <w:t>لأي من الأطراف إحالة النزاع إلى المحكمة المختصة للنظر في موضوع النزاع بدلاً من التحكيم</w:t>
      </w:r>
      <w:r w:rsidR="00C80625" w:rsidRPr="00383ECE">
        <w:rPr>
          <w:rFonts w:asciiTheme="minorBidi" w:eastAsia="Arial Unicode MS" w:hAnsiTheme="minorBidi" w:cstheme="minorBidi"/>
          <w:color w:val="000000"/>
          <w:sz w:val="28"/>
          <w:szCs w:val="28"/>
          <w:rtl/>
        </w:rPr>
        <w:t>.</w:t>
      </w:r>
      <w:r w:rsidR="00C80625" w:rsidRPr="00383ECE">
        <w:rPr>
          <w:rStyle w:val="FootnoteReference"/>
          <w:rFonts w:asciiTheme="minorBidi" w:eastAsia="Arial Unicode MS" w:hAnsiTheme="minorBidi" w:cstheme="minorBidi"/>
          <w:color w:val="000000"/>
          <w:sz w:val="28"/>
          <w:szCs w:val="28"/>
          <w:rtl/>
        </w:rPr>
        <w:footnoteReference w:id="18"/>
      </w:r>
      <w:r w:rsidR="00C80625" w:rsidRPr="00383ECE">
        <w:rPr>
          <w:rFonts w:asciiTheme="minorBidi" w:eastAsia="Arial Unicode MS" w:hAnsiTheme="minorBidi" w:cstheme="minorBidi"/>
          <w:color w:val="000000"/>
          <w:sz w:val="28"/>
          <w:szCs w:val="28"/>
          <w:rtl/>
        </w:rPr>
        <w:t xml:space="preserve"> </w:t>
      </w:r>
    </w:p>
    <w:p w:rsidR="00C80625" w:rsidRPr="00383ECE" w:rsidRDefault="00F53C91" w:rsidP="007F692A">
      <w:pPr>
        <w:bidi/>
        <w:jc w:val="both"/>
        <w:rPr>
          <w:rFonts w:asciiTheme="minorBidi" w:eastAsia="Arial Unicode MS" w:hAnsiTheme="minorBidi" w:cstheme="minorBidi"/>
          <w:color w:val="000000"/>
          <w:sz w:val="28"/>
          <w:szCs w:val="28"/>
          <w:rtl/>
        </w:rPr>
      </w:pPr>
      <w:r w:rsidRPr="00383ECE">
        <w:rPr>
          <w:rFonts w:asciiTheme="minorBidi" w:eastAsia="Arial Unicode MS" w:hAnsiTheme="minorBidi" w:cstheme="minorBidi"/>
          <w:color w:val="000000"/>
          <w:sz w:val="28"/>
          <w:szCs w:val="28"/>
          <w:rtl/>
        </w:rPr>
        <w:t>وبالرغم من أن البعض يعتقد بأن هذا يشكل حلا</w:t>
      </w:r>
      <w:r w:rsidR="007F692A" w:rsidRPr="00383ECE">
        <w:rPr>
          <w:rFonts w:asciiTheme="minorBidi" w:eastAsia="Arial Unicode MS" w:hAnsiTheme="minorBidi" w:cstheme="minorBidi"/>
          <w:color w:val="000000"/>
          <w:sz w:val="28"/>
          <w:szCs w:val="28"/>
          <w:rtl/>
        </w:rPr>
        <w:t>ً</w:t>
      </w:r>
      <w:r w:rsidRPr="00383ECE">
        <w:rPr>
          <w:rFonts w:asciiTheme="minorBidi" w:eastAsia="Arial Unicode MS" w:hAnsiTheme="minorBidi" w:cstheme="minorBidi"/>
          <w:color w:val="000000"/>
          <w:sz w:val="28"/>
          <w:szCs w:val="28"/>
          <w:rtl/>
        </w:rPr>
        <w:t xml:space="preserve"> عمليا</w:t>
      </w:r>
      <w:r w:rsidR="007F692A" w:rsidRPr="00383ECE">
        <w:rPr>
          <w:rFonts w:asciiTheme="minorBidi" w:eastAsia="Arial Unicode MS" w:hAnsiTheme="minorBidi" w:cstheme="minorBidi"/>
          <w:color w:val="000000"/>
          <w:sz w:val="28"/>
          <w:szCs w:val="28"/>
          <w:rtl/>
        </w:rPr>
        <w:t>ً</w:t>
      </w:r>
      <w:r w:rsidRPr="00383ECE">
        <w:rPr>
          <w:rFonts w:asciiTheme="minorBidi" w:eastAsia="Arial Unicode MS" w:hAnsiTheme="minorBidi" w:cstheme="minorBidi"/>
          <w:color w:val="000000"/>
          <w:sz w:val="28"/>
          <w:szCs w:val="28"/>
          <w:rtl/>
        </w:rPr>
        <w:t xml:space="preserve"> لازماً لمواجهة إمكانية إعادة التحكيم ودخوله في حلقة مفرغة من الإجراءات الباطلة الغير قابلة للتنفيذ، وبالتالي يكون من الأسلم إنهاء إجراءات </w:t>
      </w:r>
      <w:r w:rsidRPr="00383ECE">
        <w:rPr>
          <w:rFonts w:asciiTheme="minorBidi" w:eastAsia="Arial Unicode MS" w:hAnsiTheme="minorBidi" w:cstheme="minorBidi"/>
          <w:color w:val="000000"/>
          <w:sz w:val="28"/>
          <w:szCs w:val="28"/>
          <w:rtl/>
        </w:rPr>
        <w:lastRenderedPageBreak/>
        <w:t xml:space="preserve">التحكيم وإحلال القضاء محل اتفاق التحكيم. </w:t>
      </w:r>
      <w:r w:rsidR="007F692A" w:rsidRPr="00383ECE">
        <w:rPr>
          <w:rFonts w:asciiTheme="minorBidi" w:eastAsia="Arial Unicode MS" w:hAnsiTheme="minorBidi" w:cstheme="minorBidi"/>
          <w:color w:val="000000"/>
          <w:sz w:val="28"/>
          <w:szCs w:val="28"/>
          <w:rtl/>
        </w:rPr>
        <w:t xml:space="preserve">ويضاف إلى هذا الاتجاه بأنه يرى بتجاوز الجل المحدد لإصدار حكم التحكيم هو مخالفة لشروط اتفاق الأطراف على التحكيم، كما أنه يؤدي إلى </w:t>
      </w:r>
      <w:r w:rsidR="007F692A" w:rsidRPr="00383ECE">
        <w:rPr>
          <w:rFonts w:asciiTheme="minorBidi" w:hAnsiTheme="minorBidi" w:cstheme="minorBidi"/>
          <w:sz w:val="28"/>
          <w:szCs w:val="28"/>
          <w:rtl/>
          <w:lang w:bidi="ar-AE"/>
        </w:rPr>
        <w:t>انتهاء سلطة المحكمين على إجراءات التحكيم ولا يعود لهيئة التحكيم الاختصاص لإصدار حكم تحكيم النهائي مما يستدعي وجوب إنهاء اتفاق التحكيم وإحالة النزاع إلى القضاء المختص أصلاً بنظر النزاع.</w:t>
      </w:r>
    </w:p>
    <w:p w:rsidR="00D96149" w:rsidRPr="00383ECE" w:rsidRDefault="007F692A" w:rsidP="001B3357">
      <w:pPr>
        <w:bidi/>
        <w:jc w:val="both"/>
        <w:rPr>
          <w:rFonts w:asciiTheme="minorBidi" w:hAnsiTheme="minorBidi" w:cstheme="minorBidi"/>
          <w:sz w:val="28"/>
          <w:szCs w:val="28"/>
          <w:rtl/>
          <w:lang w:bidi="ar-AE"/>
        </w:rPr>
      </w:pPr>
      <w:r w:rsidRPr="00383ECE">
        <w:rPr>
          <w:rFonts w:asciiTheme="minorBidi" w:eastAsia="Arial Unicode MS" w:hAnsiTheme="minorBidi" w:cstheme="minorBidi"/>
          <w:color w:val="000000"/>
          <w:sz w:val="28"/>
          <w:szCs w:val="28"/>
          <w:rtl/>
        </w:rPr>
        <w:t xml:space="preserve">لكن لابد من توخي الحذر هنا من هذه النصوص، إذ أن تطبيقها قد </w:t>
      </w:r>
      <w:r w:rsidR="005F6049" w:rsidRPr="00383ECE">
        <w:rPr>
          <w:rFonts w:asciiTheme="minorBidi" w:eastAsia="Arial Unicode MS" w:hAnsiTheme="minorBidi" w:cstheme="minorBidi"/>
          <w:color w:val="000000"/>
          <w:sz w:val="28"/>
          <w:szCs w:val="28"/>
          <w:rtl/>
        </w:rPr>
        <w:t xml:space="preserve"> </w:t>
      </w:r>
      <w:r w:rsidRPr="00383ECE">
        <w:rPr>
          <w:rFonts w:asciiTheme="minorBidi" w:eastAsia="Arial Unicode MS" w:hAnsiTheme="minorBidi" w:cstheme="minorBidi"/>
          <w:color w:val="000000"/>
          <w:sz w:val="28"/>
          <w:szCs w:val="28"/>
          <w:rtl/>
        </w:rPr>
        <w:t xml:space="preserve">يؤدي إلى إعادة أطراف النزاع </w:t>
      </w:r>
      <w:r w:rsidR="005F6049" w:rsidRPr="00383ECE">
        <w:rPr>
          <w:rFonts w:asciiTheme="minorBidi" w:eastAsia="Arial Unicode MS" w:hAnsiTheme="minorBidi" w:cstheme="minorBidi"/>
          <w:color w:val="000000"/>
          <w:sz w:val="28"/>
          <w:szCs w:val="28"/>
          <w:rtl/>
        </w:rPr>
        <w:t xml:space="preserve">إلى نقطة الصفر، بل وأكثر من ذلك فهو يضع الأطراف في الحالة التي رغبوا </w:t>
      </w:r>
      <w:r w:rsidR="001B3357" w:rsidRPr="00383ECE">
        <w:rPr>
          <w:rFonts w:asciiTheme="minorBidi" w:eastAsia="Arial Unicode MS" w:hAnsiTheme="minorBidi" w:cstheme="minorBidi"/>
          <w:color w:val="000000"/>
          <w:sz w:val="28"/>
          <w:szCs w:val="28"/>
          <w:rtl/>
        </w:rPr>
        <w:t xml:space="preserve">أصلاً </w:t>
      </w:r>
      <w:r w:rsidR="005F6049" w:rsidRPr="00383ECE">
        <w:rPr>
          <w:rFonts w:asciiTheme="minorBidi" w:eastAsia="Arial Unicode MS" w:hAnsiTheme="minorBidi" w:cstheme="minorBidi"/>
          <w:color w:val="000000"/>
          <w:sz w:val="28"/>
          <w:szCs w:val="28"/>
          <w:rtl/>
        </w:rPr>
        <w:t xml:space="preserve">بتجاوزها من خلال اتفاقهم على التحكيم بدلاً من اللجوء إلى المحاكم. </w:t>
      </w:r>
      <w:r w:rsidRPr="00383ECE">
        <w:rPr>
          <w:rFonts w:asciiTheme="minorBidi" w:eastAsia="Arial Unicode MS" w:hAnsiTheme="minorBidi" w:cstheme="minorBidi"/>
          <w:color w:val="000000"/>
          <w:sz w:val="28"/>
          <w:szCs w:val="28"/>
          <w:rtl/>
        </w:rPr>
        <w:t>لذلك كانت هذه المسألة من النقاط التي أ</w:t>
      </w:r>
      <w:r w:rsidR="001B3357" w:rsidRPr="00383ECE">
        <w:rPr>
          <w:rFonts w:asciiTheme="minorBidi" w:eastAsia="Arial Unicode MS" w:hAnsiTheme="minorBidi" w:cstheme="minorBidi"/>
          <w:color w:val="000000"/>
          <w:sz w:val="28"/>
          <w:szCs w:val="28"/>
          <w:rtl/>
        </w:rPr>
        <w:t>ُ</w:t>
      </w:r>
      <w:r w:rsidRPr="00383ECE">
        <w:rPr>
          <w:rFonts w:asciiTheme="minorBidi" w:eastAsia="Arial Unicode MS" w:hAnsiTheme="minorBidi" w:cstheme="minorBidi"/>
          <w:color w:val="000000"/>
          <w:sz w:val="28"/>
          <w:szCs w:val="28"/>
          <w:rtl/>
        </w:rPr>
        <w:t xml:space="preserve">قترح فيها على واضعي مشروع </w:t>
      </w:r>
      <w:r w:rsidR="00D177D0" w:rsidRPr="00383ECE">
        <w:rPr>
          <w:rFonts w:asciiTheme="minorBidi" w:eastAsia="Arial Unicode MS" w:hAnsiTheme="minorBidi" w:cstheme="minorBidi"/>
          <w:color w:val="000000"/>
          <w:sz w:val="28"/>
          <w:szCs w:val="28"/>
          <w:rtl/>
        </w:rPr>
        <w:t>قانون التحكيم الإماراتي أن يتم إضافة ما يفيد جواز اتفاق الأطراف على عدم جواز إحالة النزاع إلى المحكمة المختصة وذلك في حالة إنهاء إجراءات التحكيم، لتصبح صياغة الفقرة كالتالي:</w:t>
      </w:r>
    </w:p>
    <w:p w:rsidR="0008404D" w:rsidRPr="00383ECE" w:rsidRDefault="0008404D" w:rsidP="0008404D">
      <w:pPr>
        <w:pStyle w:val="BodyText"/>
        <w:rPr>
          <w:rFonts w:asciiTheme="minorBidi" w:hAnsiTheme="minorBidi" w:cstheme="minorBidi"/>
          <w:sz w:val="28"/>
          <w:szCs w:val="28"/>
          <w:rtl/>
          <w:lang w:bidi="ar-AE"/>
        </w:rPr>
      </w:pPr>
      <w:r w:rsidRPr="00383ECE">
        <w:rPr>
          <w:rFonts w:asciiTheme="minorBidi" w:hAnsiTheme="minorBidi" w:cstheme="minorBidi"/>
          <w:sz w:val="28"/>
          <w:szCs w:val="28"/>
          <w:rtl/>
          <w:lang w:bidi="ar-AE"/>
        </w:rPr>
        <w:t xml:space="preserve"> </w:t>
      </w:r>
    </w:p>
    <w:p w:rsidR="005F6049" w:rsidRPr="00383ECE" w:rsidRDefault="005F6049" w:rsidP="00D177D0">
      <w:pPr>
        <w:widowControl w:val="0"/>
        <w:autoSpaceDE w:val="0"/>
        <w:autoSpaceDN w:val="0"/>
        <w:bidi/>
        <w:adjustRightInd w:val="0"/>
        <w:jc w:val="both"/>
        <w:rPr>
          <w:rFonts w:asciiTheme="minorBidi" w:eastAsia="Arial Unicode MS" w:hAnsiTheme="minorBidi" w:cstheme="minorBidi"/>
          <w:color w:val="000000"/>
          <w:sz w:val="28"/>
          <w:szCs w:val="28"/>
          <w:rtl/>
        </w:rPr>
      </w:pPr>
      <w:r w:rsidRPr="00383ECE">
        <w:rPr>
          <w:rFonts w:asciiTheme="minorBidi" w:eastAsia="Arial Unicode MS" w:hAnsiTheme="minorBidi" w:cstheme="minorBidi"/>
          <w:color w:val="000000"/>
          <w:sz w:val="28"/>
          <w:szCs w:val="28"/>
          <w:rtl/>
        </w:rPr>
        <w:t>مادة (43)</w:t>
      </w:r>
    </w:p>
    <w:p w:rsidR="005F6049" w:rsidRPr="00383ECE" w:rsidRDefault="005F6049" w:rsidP="00D177D0">
      <w:pPr>
        <w:bidi/>
        <w:jc w:val="both"/>
        <w:rPr>
          <w:rFonts w:asciiTheme="minorBidi" w:eastAsia="Arial Unicode MS" w:hAnsiTheme="minorBidi" w:cstheme="minorBidi"/>
          <w:color w:val="000000"/>
          <w:sz w:val="28"/>
          <w:szCs w:val="28"/>
          <w:rtl/>
        </w:rPr>
      </w:pPr>
      <w:r w:rsidRPr="00383ECE">
        <w:rPr>
          <w:rFonts w:asciiTheme="minorBidi" w:eastAsia="Arial Unicode MS" w:hAnsiTheme="minorBidi" w:cstheme="minorBidi"/>
          <w:color w:val="000000"/>
          <w:sz w:val="28"/>
          <w:szCs w:val="28"/>
          <w:rtl/>
        </w:rPr>
        <w:t xml:space="preserve">2-إذا لم يصدر حكم التحكيم خلال الميعاد المشار إليه في البند (1) من هذه المادة, جاز لأي من طرفي التحكيم أن يطلب من رئيس المحكمة المختصة أن يصدر أمرا بتحديد ميعاد إضافي أو بإنهاء إجراءات التحكيم ويكون لأي من الطرفين عندئذ رفع دعواه إلى المحكمة المختصة أصلا بنظرها، </w:t>
      </w:r>
      <w:r w:rsidRPr="00383ECE">
        <w:rPr>
          <w:rFonts w:asciiTheme="minorBidi" w:eastAsia="Arial Unicode MS" w:hAnsiTheme="minorBidi" w:cstheme="minorBidi"/>
          <w:color w:val="000000"/>
          <w:sz w:val="28"/>
          <w:szCs w:val="28"/>
          <w:u w:val="single"/>
          <w:rtl/>
        </w:rPr>
        <w:t>ما لم يُتفق على خلاف ذلك</w:t>
      </w:r>
      <w:r w:rsidRPr="00383ECE">
        <w:rPr>
          <w:rFonts w:asciiTheme="minorBidi" w:eastAsia="Arial Unicode MS" w:hAnsiTheme="minorBidi" w:cstheme="minorBidi"/>
          <w:color w:val="000000"/>
          <w:sz w:val="28"/>
          <w:szCs w:val="28"/>
          <w:rtl/>
        </w:rPr>
        <w:t>.</w:t>
      </w:r>
      <w:r w:rsidR="00D177D0" w:rsidRPr="00383ECE">
        <w:rPr>
          <w:rFonts w:asciiTheme="minorBidi" w:eastAsia="Arial Unicode MS" w:hAnsiTheme="minorBidi" w:cstheme="minorBidi"/>
          <w:color w:val="000000"/>
          <w:sz w:val="28"/>
          <w:szCs w:val="28"/>
          <w:rtl/>
        </w:rPr>
        <w:t xml:space="preserve"> ونأمل أن يتبنى مشروع قانون التحكيم الإماراتي هذه المسألة وذلك لترك الخيار للأطراف فيما لو كانوا لا يرغبون في تحويل نزاعهم للقضاء لمجرد صدور حكم المحكمين خارج إطار المدة الزمنية المتفق عليها أو التي يحددها القانون. </w:t>
      </w:r>
    </w:p>
    <w:p w:rsidR="002A2CD1" w:rsidRPr="00383ECE" w:rsidRDefault="002A2CD1" w:rsidP="002A2CD1">
      <w:pPr>
        <w:bidi/>
        <w:jc w:val="both"/>
        <w:rPr>
          <w:rFonts w:asciiTheme="minorBidi" w:hAnsiTheme="minorBidi" w:cstheme="minorBidi"/>
          <w:sz w:val="28"/>
          <w:szCs w:val="28"/>
          <w:rtl/>
        </w:rPr>
      </w:pPr>
    </w:p>
    <w:p w:rsidR="00D177D0" w:rsidRPr="00383ECE" w:rsidRDefault="001B3357" w:rsidP="001B3357">
      <w:pPr>
        <w:bidi/>
        <w:jc w:val="both"/>
        <w:rPr>
          <w:rFonts w:asciiTheme="minorBidi" w:eastAsia="Arial Unicode MS" w:hAnsiTheme="minorBidi" w:cstheme="minorBidi"/>
          <w:color w:val="000000"/>
          <w:sz w:val="28"/>
          <w:szCs w:val="28"/>
          <w:rtl/>
        </w:rPr>
      </w:pPr>
      <w:r w:rsidRPr="00383ECE">
        <w:rPr>
          <w:rFonts w:asciiTheme="minorBidi" w:eastAsia="Arial Unicode MS" w:hAnsiTheme="minorBidi" w:cstheme="minorBidi"/>
          <w:color w:val="000000"/>
          <w:sz w:val="28"/>
          <w:szCs w:val="28"/>
          <w:rtl/>
        </w:rPr>
        <w:t xml:space="preserve">وبالتالي فإن هذه الإضافة تسمح بتحقيق كل من الاتجاهين إذ أنه يساير اتجاه القوانين العربية الدارجة في بعض الدول العربية، وهو بنفس الوقت يترك مجالاً للأطراف للنص في اتفاقهم على أن بطلان حكم التحكيم النهائي لا يؤدي بالضرورة إلى إحالة النزاع إلى القضاء. </w:t>
      </w:r>
      <w:r w:rsidR="00862FCE" w:rsidRPr="00383ECE">
        <w:rPr>
          <w:rFonts w:asciiTheme="minorBidi" w:eastAsia="Arial Unicode MS" w:hAnsiTheme="minorBidi" w:cstheme="minorBidi"/>
          <w:color w:val="000000"/>
          <w:sz w:val="28"/>
          <w:szCs w:val="28"/>
          <w:rtl/>
        </w:rPr>
        <w:t xml:space="preserve">ومن تدقيق النظر في نصوص القوانين العربية نجد أنها تركت للأطراف مثل هذه الحرية إذ أن النصوص تشير إلى أنه </w:t>
      </w:r>
      <w:r w:rsidR="00862FCE" w:rsidRPr="00383ECE">
        <w:rPr>
          <w:rFonts w:asciiTheme="minorBidi" w:eastAsia="Arial Unicode MS" w:hAnsiTheme="minorBidi" w:cstheme="minorBidi"/>
          <w:color w:val="000000"/>
          <w:sz w:val="28"/>
          <w:szCs w:val="28"/>
          <w:u w:val="single"/>
          <w:rtl/>
        </w:rPr>
        <w:t>يكون لأي من الطرفين رفع دعواه أمام المحاكم</w:t>
      </w:r>
      <w:r w:rsidR="00862FCE" w:rsidRPr="00383ECE">
        <w:rPr>
          <w:rFonts w:asciiTheme="minorBidi" w:eastAsia="Arial Unicode MS" w:hAnsiTheme="minorBidi" w:cstheme="minorBidi"/>
          <w:color w:val="000000"/>
          <w:sz w:val="28"/>
          <w:szCs w:val="28"/>
          <w:rtl/>
        </w:rPr>
        <w:t>، وهو نص جوازي وليس إجباري.</w:t>
      </w:r>
      <w:r w:rsidR="00862FCE" w:rsidRPr="00383ECE">
        <w:rPr>
          <w:rStyle w:val="FootnoteReference"/>
          <w:rFonts w:asciiTheme="minorBidi" w:eastAsia="Arial Unicode MS" w:hAnsiTheme="minorBidi" w:cstheme="minorBidi"/>
          <w:color w:val="000000"/>
          <w:sz w:val="28"/>
          <w:szCs w:val="28"/>
          <w:rtl/>
        </w:rPr>
        <w:t xml:space="preserve"> </w:t>
      </w:r>
      <w:r w:rsidR="00862FCE" w:rsidRPr="00383ECE">
        <w:rPr>
          <w:rStyle w:val="FootnoteReference"/>
          <w:rFonts w:asciiTheme="minorBidi" w:eastAsia="Arial Unicode MS" w:hAnsiTheme="minorBidi" w:cstheme="minorBidi"/>
          <w:color w:val="000000"/>
          <w:sz w:val="28"/>
          <w:szCs w:val="28"/>
          <w:rtl/>
        </w:rPr>
        <w:footnoteReference w:id="19"/>
      </w:r>
    </w:p>
    <w:p w:rsidR="001B3357" w:rsidRPr="00383ECE" w:rsidRDefault="001B3357" w:rsidP="001B3357">
      <w:pPr>
        <w:bidi/>
        <w:jc w:val="both"/>
        <w:rPr>
          <w:rFonts w:asciiTheme="minorBidi" w:hAnsiTheme="minorBidi" w:cstheme="minorBidi"/>
          <w:sz w:val="28"/>
          <w:szCs w:val="28"/>
          <w:u w:val="single"/>
          <w:rtl/>
          <w:lang w:bidi="ar-AE"/>
        </w:rPr>
      </w:pPr>
    </w:p>
    <w:p w:rsidR="00667E86" w:rsidRPr="00383ECE" w:rsidRDefault="00667E86" w:rsidP="00667E86">
      <w:pPr>
        <w:bidi/>
        <w:jc w:val="both"/>
        <w:rPr>
          <w:rFonts w:asciiTheme="minorBidi" w:hAnsiTheme="minorBidi" w:cstheme="minorBidi"/>
          <w:sz w:val="28"/>
          <w:szCs w:val="28"/>
          <w:u w:val="single"/>
          <w:rtl/>
          <w:lang w:bidi="ar-AE"/>
        </w:rPr>
      </w:pPr>
    </w:p>
    <w:p w:rsidR="00157454" w:rsidRPr="00383ECE" w:rsidRDefault="00157454" w:rsidP="00157454">
      <w:pPr>
        <w:bidi/>
        <w:jc w:val="both"/>
        <w:rPr>
          <w:rFonts w:asciiTheme="minorBidi" w:hAnsiTheme="minorBidi" w:cstheme="minorBidi"/>
          <w:sz w:val="28"/>
          <w:szCs w:val="28"/>
          <w:u w:val="single"/>
          <w:rtl/>
          <w:lang w:bidi="ar-AE"/>
        </w:rPr>
      </w:pPr>
    </w:p>
    <w:p w:rsidR="00157454" w:rsidRPr="00383ECE" w:rsidRDefault="00157454" w:rsidP="00157454">
      <w:pPr>
        <w:bidi/>
        <w:jc w:val="both"/>
        <w:rPr>
          <w:rFonts w:asciiTheme="minorBidi" w:hAnsiTheme="minorBidi" w:cstheme="minorBidi"/>
          <w:sz w:val="28"/>
          <w:szCs w:val="28"/>
          <w:u w:val="single"/>
          <w:rtl/>
          <w:lang w:bidi="ar-AE"/>
        </w:rPr>
      </w:pPr>
    </w:p>
    <w:p w:rsidR="00667E86" w:rsidRPr="00383ECE" w:rsidRDefault="00667E86" w:rsidP="00667E86">
      <w:pPr>
        <w:bidi/>
        <w:jc w:val="both"/>
        <w:rPr>
          <w:rFonts w:asciiTheme="minorBidi" w:hAnsiTheme="minorBidi" w:cstheme="minorBidi"/>
          <w:sz w:val="28"/>
          <w:szCs w:val="28"/>
          <w:u w:val="single"/>
          <w:rtl/>
          <w:lang w:bidi="ar-AE"/>
        </w:rPr>
      </w:pPr>
    </w:p>
    <w:p w:rsidR="001B3357" w:rsidRPr="00383ECE" w:rsidRDefault="001B3357" w:rsidP="001B3357">
      <w:pPr>
        <w:bidi/>
        <w:jc w:val="both"/>
        <w:rPr>
          <w:rFonts w:asciiTheme="minorBidi" w:hAnsiTheme="minorBidi" w:cstheme="minorBidi"/>
          <w:sz w:val="28"/>
          <w:szCs w:val="28"/>
          <w:u w:val="single"/>
          <w:rtl/>
          <w:lang w:bidi="ar-AE"/>
        </w:rPr>
      </w:pPr>
    </w:p>
    <w:p w:rsidR="00D177D0" w:rsidRPr="00383ECE" w:rsidRDefault="00157454" w:rsidP="00D177D0">
      <w:pPr>
        <w:pStyle w:val="ListParagraph"/>
        <w:numPr>
          <w:ilvl w:val="0"/>
          <w:numId w:val="11"/>
        </w:numPr>
        <w:bidi/>
        <w:jc w:val="both"/>
        <w:rPr>
          <w:rFonts w:asciiTheme="minorBidi" w:hAnsiTheme="minorBidi" w:cstheme="minorBidi"/>
          <w:sz w:val="28"/>
          <w:szCs w:val="28"/>
          <w:rtl/>
          <w:lang w:bidi="ar-AE"/>
        </w:rPr>
      </w:pPr>
      <w:r w:rsidRPr="00383ECE">
        <w:rPr>
          <w:rFonts w:asciiTheme="minorBidi" w:hAnsiTheme="minorBidi" w:cstheme="minorBidi"/>
          <w:sz w:val="28"/>
          <w:szCs w:val="28"/>
          <w:u w:val="single"/>
          <w:rtl/>
          <w:lang w:bidi="ar-AE"/>
        </w:rPr>
        <w:t>خلاصة</w:t>
      </w:r>
    </w:p>
    <w:p w:rsidR="00667E86" w:rsidRPr="00383ECE" w:rsidRDefault="00667E86" w:rsidP="006D0809">
      <w:pPr>
        <w:pStyle w:val="ListParagraph"/>
        <w:tabs>
          <w:tab w:val="right" w:pos="1530"/>
        </w:tabs>
        <w:bidi/>
        <w:ind w:left="0"/>
        <w:jc w:val="both"/>
        <w:rPr>
          <w:rFonts w:asciiTheme="minorBidi" w:hAnsiTheme="minorBidi" w:cstheme="minorBidi"/>
          <w:sz w:val="28"/>
          <w:szCs w:val="28"/>
          <w:rtl/>
          <w:lang w:bidi="ar-AE"/>
        </w:rPr>
      </w:pPr>
    </w:p>
    <w:p w:rsidR="0027595D" w:rsidRPr="00383ECE" w:rsidRDefault="0027595D" w:rsidP="00667E86">
      <w:pPr>
        <w:pStyle w:val="ListParagraph"/>
        <w:tabs>
          <w:tab w:val="right" w:pos="1530"/>
        </w:tabs>
        <w:bidi/>
        <w:ind w:left="0"/>
        <w:jc w:val="both"/>
        <w:rPr>
          <w:rFonts w:asciiTheme="minorBidi" w:hAnsiTheme="minorBidi" w:cstheme="minorBidi"/>
          <w:sz w:val="28"/>
          <w:szCs w:val="28"/>
          <w:rtl/>
          <w:lang w:bidi="ar-AE"/>
        </w:rPr>
      </w:pPr>
      <w:r w:rsidRPr="00383ECE">
        <w:rPr>
          <w:rFonts w:asciiTheme="minorBidi" w:hAnsiTheme="minorBidi" w:cstheme="minorBidi"/>
          <w:sz w:val="28"/>
          <w:szCs w:val="28"/>
          <w:rtl/>
          <w:lang w:bidi="ar-AE"/>
        </w:rPr>
        <w:t>لا بد في ختام هذه الورقة أن نتطرق لمسألة أ</w:t>
      </w:r>
      <w:r w:rsidR="00D177D0" w:rsidRPr="00383ECE">
        <w:rPr>
          <w:rFonts w:asciiTheme="minorBidi" w:hAnsiTheme="minorBidi" w:cstheme="minorBidi"/>
          <w:sz w:val="28"/>
          <w:szCs w:val="28"/>
          <w:rtl/>
          <w:lang w:bidi="ar-AE"/>
        </w:rPr>
        <w:t>تعاب المحكم في حالة انتهاء مدة التحكيم دون إصدار الحكم</w:t>
      </w:r>
      <w:r w:rsidRPr="00383ECE">
        <w:rPr>
          <w:rFonts w:asciiTheme="minorBidi" w:hAnsiTheme="minorBidi" w:cstheme="minorBidi"/>
          <w:sz w:val="28"/>
          <w:szCs w:val="28"/>
          <w:rtl/>
          <w:lang w:bidi="ar-AE"/>
        </w:rPr>
        <w:t xml:space="preserve"> النهائي</w:t>
      </w:r>
      <w:r w:rsidR="00D177D0" w:rsidRPr="00383ECE">
        <w:rPr>
          <w:rFonts w:asciiTheme="minorBidi" w:hAnsiTheme="minorBidi" w:cstheme="minorBidi"/>
          <w:sz w:val="28"/>
          <w:szCs w:val="28"/>
          <w:rtl/>
          <w:lang w:bidi="ar-AE"/>
        </w:rPr>
        <w:t xml:space="preserve">؛ </w:t>
      </w:r>
      <w:r w:rsidRPr="00383ECE">
        <w:rPr>
          <w:rFonts w:asciiTheme="minorBidi" w:hAnsiTheme="minorBidi" w:cstheme="minorBidi"/>
          <w:sz w:val="28"/>
          <w:szCs w:val="28"/>
          <w:rtl/>
          <w:lang w:bidi="ar-AE"/>
        </w:rPr>
        <w:t xml:space="preserve">إذا لم يقم المحكم بإصدار حكم التحكيم خلال </w:t>
      </w:r>
      <w:r w:rsidR="00D177D0" w:rsidRPr="00383ECE">
        <w:rPr>
          <w:rFonts w:asciiTheme="minorBidi" w:hAnsiTheme="minorBidi" w:cstheme="minorBidi"/>
          <w:sz w:val="28"/>
          <w:szCs w:val="28"/>
          <w:rtl/>
          <w:lang w:bidi="ar-AE"/>
        </w:rPr>
        <w:t xml:space="preserve">المدد المحددة </w:t>
      </w:r>
      <w:r w:rsidRPr="00383ECE">
        <w:rPr>
          <w:rFonts w:asciiTheme="minorBidi" w:hAnsiTheme="minorBidi" w:cstheme="minorBidi"/>
          <w:sz w:val="28"/>
          <w:szCs w:val="28"/>
          <w:rtl/>
          <w:lang w:bidi="ar-AE"/>
        </w:rPr>
        <w:t xml:space="preserve">باتفاق </w:t>
      </w:r>
      <w:r w:rsidR="00D177D0" w:rsidRPr="00383ECE">
        <w:rPr>
          <w:rFonts w:asciiTheme="minorBidi" w:hAnsiTheme="minorBidi" w:cstheme="minorBidi"/>
          <w:sz w:val="28"/>
          <w:szCs w:val="28"/>
          <w:rtl/>
          <w:lang w:bidi="ar-AE"/>
        </w:rPr>
        <w:t xml:space="preserve">الأطراف، أو (في حالة غياب أي اتفاق) فخلال </w:t>
      </w:r>
      <w:r w:rsidR="009F57C7" w:rsidRPr="00383ECE">
        <w:rPr>
          <w:rFonts w:asciiTheme="minorBidi" w:hAnsiTheme="minorBidi" w:cstheme="minorBidi"/>
          <w:sz w:val="28"/>
          <w:szCs w:val="28"/>
          <w:rtl/>
          <w:lang w:bidi="ar-AE"/>
        </w:rPr>
        <w:t>المدة المحددة بموجب القواعد التي تسري على التحكيم</w:t>
      </w:r>
      <w:r w:rsidRPr="00383ECE">
        <w:rPr>
          <w:rFonts w:asciiTheme="minorBidi" w:hAnsiTheme="minorBidi" w:cstheme="minorBidi"/>
          <w:sz w:val="28"/>
          <w:szCs w:val="28"/>
          <w:rtl/>
          <w:lang w:bidi="ar-AE"/>
        </w:rPr>
        <w:t>،</w:t>
      </w:r>
      <w:r w:rsidR="009F57C7" w:rsidRPr="00383ECE">
        <w:rPr>
          <w:rFonts w:asciiTheme="minorBidi" w:hAnsiTheme="minorBidi" w:cstheme="minorBidi"/>
          <w:sz w:val="28"/>
          <w:szCs w:val="28"/>
          <w:rtl/>
          <w:lang w:bidi="ar-AE"/>
        </w:rPr>
        <w:t xml:space="preserve"> </w:t>
      </w:r>
      <w:r w:rsidR="00D177D0" w:rsidRPr="00383ECE">
        <w:rPr>
          <w:rFonts w:asciiTheme="minorBidi" w:hAnsiTheme="minorBidi" w:cstheme="minorBidi"/>
          <w:sz w:val="28"/>
          <w:szCs w:val="28"/>
          <w:rtl/>
          <w:lang w:bidi="ar-AE"/>
        </w:rPr>
        <w:t xml:space="preserve">فإنه يكون بذلك قد أهدر حق الأطراف بالحصول على حكم تحكيم قابل للتنفيذ وبالتالي </w:t>
      </w:r>
      <w:r w:rsidR="009F57C7" w:rsidRPr="00383ECE">
        <w:rPr>
          <w:rFonts w:asciiTheme="minorBidi" w:hAnsiTheme="minorBidi" w:cstheme="minorBidi"/>
          <w:sz w:val="28"/>
          <w:szCs w:val="28"/>
          <w:rtl/>
          <w:lang w:bidi="ar-AE"/>
        </w:rPr>
        <w:t xml:space="preserve">قد </w:t>
      </w:r>
      <w:r w:rsidR="00D177D0" w:rsidRPr="00383ECE">
        <w:rPr>
          <w:rFonts w:asciiTheme="minorBidi" w:hAnsiTheme="minorBidi" w:cstheme="minorBidi"/>
          <w:sz w:val="28"/>
          <w:szCs w:val="28"/>
          <w:rtl/>
          <w:lang w:bidi="ar-AE"/>
        </w:rPr>
        <w:t xml:space="preserve">لا يستحق المحكم </w:t>
      </w:r>
      <w:r w:rsidR="009F57C7" w:rsidRPr="00383ECE">
        <w:rPr>
          <w:rFonts w:asciiTheme="minorBidi" w:hAnsiTheme="minorBidi" w:cstheme="minorBidi"/>
          <w:sz w:val="28"/>
          <w:szCs w:val="28"/>
          <w:rtl/>
          <w:lang w:bidi="ar-AE"/>
        </w:rPr>
        <w:t xml:space="preserve">أية </w:t>
      </w:r>
      <w:r w:rsidR="00D177D0" w:rsidRPr="00383ECE">
        <w:rPr>
          <w:rFonts w:asciiTheme="minorBidi" w:hAnsiTheme="minorBidi" w:cstheme="minorBidi"/>
          <w:sz w:val="28"/>
          <w:szCs w:val="28"/>
          <w:rtl/>
          <w:lang w:bidi="ar-AE"/>
        </w:rPr>
        <w:t xml:space="preserve">أتعاب عما أداه </w:t>
      </w:r>
      <w:r w:rsidRPr="00383ECE">
        <w:rPr>
          <w:rFonts w:asciiTheme="minorBidi" w:hAnsiTheme="minorBidi" w:cstheme="minorBidi"/>
          <w:sz w:val="28"/>
          <w:szCs w:val="28"/>
          <w:rtl/>
          <w:lang w:bidi="ar-AE"/>
        </w:rPr>
        <w:t>ع</w:t>
      </w:r>
      <w:r w:rsidR="00D177D0" w:rsidRPr="00383ECE">
        <w:rPr>
          <w:rFonts w:asciiTheme="minorBidi" w:hAnsiTheme="minorBidi" w:cstheme="minorBidi"/>
          <w:sz w:val="28"/>
          <w:szCs w:val="28"/>
          <w:rtl/>
          <w:lang w:bidi="ar-AE"/>
        </w:rPr>
        <w:t xml:space="preserve">ن عمل ناقص. </w:t>
      </w:r>
      <w:r w:rsidRPr="00383ECE">
        <w:rPr>
          <w:rFonts w:asciiTheme="minorBidi" w:hAnsiTheme="minorBidi" w:cstheme="minorBidi"/>
          <w:sz w:val="28"/>
          <w:szCs w:val="28"/>
          <w:rtl/>
          <w:lang w:bidi="ar-AE"/>
        </w:rPr>
        <w:t xml:space="preserve">ولكن مع ذلك </w:t>
      </w:r>
      <w:r w:rsidR="006D0809" w:rsidRPr="00383ECE">
        <w:rPr>
          <w:rFonts w:asciiTheme="minorBidi" w:hAnsiTheme="minorBidi" w:cstheme="minorBidi"/>
          <w:sz w:val="28"/>
          <w:szCs w:val="28"/>
          <w:rtl/>
          <w:lang w:bidi="ar-AE"/>
        </w:rPr>
        <w:t xml:space="preserve">هناك استثناءات على هذه الحالة </w:t>
      </w:r>
      <w:r w:rsidRPr="00383ECE">
        <w:rPr>
          <w:rFonts w:asciiTheme="minorBidi" w:hAnsiTheme="minorBidi" w:cstheme="minorBidi"/>
          <w:sz w:val="28"/>
          <w:szCs w:val="28"/>
          <w:rtl/>
          <w:lang w:bidi="ar-AE"/>
        </w:rPr>
        <w:t xml:space="preserve">وذلك فيما لو كان </w:t>
      </w:r>
      <w:r w:rsidR="006D0809" w:rsidRPr="00383ECE">
        <w:rPr>
          <w:rFonts w:asciiTheme="minorBidi" w:hAnsiTheme="minorBidi" w:cstheme="minorBidi"/>
          <w:sz w:val="28"/>
          <w:szCs w:val="28"/>
          <w:rtl/>
          <w:lang w:bidi="ar-AE"/>
        </w:rPr>
        <w:t>انقضاء</w:t>
      </w:r>
      <w:r w:rsidRPr="00383ECE">
        <w:rPr>
          <w:rFonts w:asciiTheme="minorBidi" w:hAnsiTheme="minorBidi" w:cstheme="minorBidi"/>
          <w:sz w:val="28"/>
          <w:szCs w:val="28"/>
          <w:rtl/>
          <w:lang w:bidi="ar-AE"/>
        </w:rPr>
        <w:t xml:space="preserve"> المدة كان ناتج عن أسباب </w:t>
      </w:r>
      <w:r w:rsidR="006D0809" w:rsidRPr="00383ECE">
        <w:rPr>
          <w:rFonts w:asciiTheme="minorBidi" w:hAnsiTheme="minorBidi" w:cstheme="minorBidi"/>
          <w:sz w:val="28"/>
          <w:szCs w:val="28"/>
          <w:rtl/>
          <w:lang w:bidi="ar-AE"/>
        </w:rPr>
        <w:t xml:space="preserve">لا </w:t>
      </w:r>
      <w:r w:rsidRPr="00383ECE">
        <w:rPr>
          <w:rFonts w:asciiTheme="minorBidi" w:hAnsiTheme="minorBidi" w:cstheme="minorBidi"/>
          <w:sz w:val="28"/>
          <w:szCs w:val="28"/>
          <w:rtl/>
          <w:lang w:bidi="ar-AE"/>
        </w:rPr>
        <w:t xml:space="preserve">تعود لإهمال وتقصير </w:t>
      </w:r>
      <w:r w:rsidR="006D0809" w:rsidRPr="00383ECE">
        <w:rPr>
          <w:rFonts w:asciiTheme="minorBidi" w:hAnsiTheme="minorBidi" w:cstheme="minorBidi"/>
          <w:sz w:val="28"/>
          <w:szCs w:val="28"/>
          <w:rtl/>
          <w:lang w:bidi="ar-AE"/>
        </w:rPr>
        <w:t xml:space="preserve">هيئة التحكيم إنما يكون سببها </w:t>
      </w:r>
      <w:r w:rsidRPr="00383ECE">
        <w:rPr>
          <w:rFonts w:asciiTheme="minorBidi" w:hAnsiTheme="minorBidi" w:cstheme="minorBidi"/>
          <w:sz w:val="28"/>
          <w:szCs w:val="28"/>
          <w:rtl/>
          <w:lang w:bidi="ar-AE"/>
        </w:rPr>
        <w:t>عدم تجاوب أطراف النزاع مع الهيئة بالرغم من قيامها بعملها، وفي التحكيم المؤسسي، يقوم المركز ببحث مدى استحقاق الهيئة لأتعابها عن العمل الذي أدته</w:t>
      </w:r>
      <w:r w:rsidR="006D0809" w:rsidRPr="00383ECE">
        <w:rPr>
          <w:rFonts w:asciiTheme="minorBidi" w:hAnsiTheme="minorBidi" w:cstheme="minorBidi"/>
          <w:sz w:val="28"/>
          <w:szCs w:val="28"/>
          <w:rtl/>
          <w:lang w:bidi="ar-AE"/>
        </w:rPr>
        <w:t>،</w:t>
      </w:r>
      <w:r w:rsidRPr="00383ECE">
        <w:rPr>
          <w:rFonts w:asciiTheme="minorBidi" w:hAnsiTheme="minorBidi" w:cstheme="minorBidi"/>
          <w:sz w:val="28"/>
          <w:szCs w:val="28"/>
          <w:rtl/>
          <w:lang w:bidi="ar-AE"/>
        </w:rPr>
        <w:t xml:space="preserve"> وفي أحوال خاصة قد يحكم المركز للهيئة بنسبة من مجموع </w:t>
      </w:r>
      <w:r w:rsidR="006D0809" w:rsidRPr="00383ECE">
        <w:rPr>
          <w:rFonts w:asciiTheme="minorBidi" w:hAnsiTheme="minorBidi" w:cstheme="minorBidi"/>
          <w:sz w:val="28"/>
          <w:szCs w:val="28"/>
          <w:rtl/>
          <w:lang w:bidi="ar-AE"/>
        </w:rPr>
        <w:t>الأتعاب</w:t>
      </w:r>
      <w:r w:rsidRPr="00383ECE">
        <w:rPr>
          <w:rFonts w:asciiTheme="minorBidi" w:hAnsiTheme="minorBidi" w:cstheme="minorBidi"/>
          <w:sz w:val="28"/>
          <w:szCs w:val="28"/>
          <w:rtl/>
          <w:lang w:bidi="ar-AE"/>
        </w:rPr>
        <w:t xml:space="preserve"> التي تم إيداعها من قبل أطراف النزاع على </w:t>
      </w:r>
      <w:r w:rsidR="006D0809" w:rsidRPr="00383ECE">
        <w:rPr>
          <w:rFonts w:asciiTheme="minorBidi" w:hAnsiTheme="minorBidi" w:cstheme="minorBidi"/>
          <w:sz w:val="28"/>
          <w:szCs w:val="28"/>
          <w:rtl/>
          <w:lang w:bidi="ar-AE"/>
        </w:rPr>
        <w:t>حساب الدعوى.</w:t>
      </w:r>
    </w:p>
    <w:p w:rsidR="006D0809" w:rsidRPr="00383ECE" w:rsidRDefault="006D0809" w:rsidP="0027595D">
      <w:pPr>
        <w:pStyle w:val="ListParagraph"/>
        <w:tabs>
          <w:tab w:val="right" w:pos="1530"/>
        </w:tabs>
        <w:bidi/>
        <w:ind w:left="0"/>
        <w:jc w:val="both"/>
        <w:rPr>
          <w:rFonts w:asciiTheme="minorBidi" w:hAnsiTheme="minorBidi" w:cstheme="minorBidi"/>
          <w:sz w:val="28"/>
          <w:szCs w:val="28"/>
          <w:rtl/>
          <w:lang w:bidi="ar-AE"/>
        </w:rPr>
      </w:pPr>
    </w:p>
    <w:p w:rsidR="00D177D0" w:rsidRPr="00383ECE" w:rsidRDefault="00D177D0" w:rsidP="00D33652">
      <w:pPr>
        <w:pStyle w:val="ListParagraph"/>
        <w:tabs>
          <w:tab w:val="right" w:pos="1530"/>
        </w:tabs>
        <w:bidi/>
        <w:ind w:left="0"/>
        <w:jc w:val="both"/>
        <w:rPr>
          <w:rFonts w:asciiTheme="minorBidi" w:hAnsiTheme="minorBidi" w:cstheme="minorBidi"/>
          <w:sz w:val="28"/>
          <w:szCs w:val="28"/>
          <w:rtl/>
          <w:lang w:bidi="ar-AE"/>
        </w:rPr>
      </w:pPr>
      <w:r w:rsidRPr="00383ECE">
        <w:rPr>
          <w:rFonts w:asciiTheme="minorBidi" w:hAnsiTheme="minorBidi" w:cstheme="minorBidi"/>
          <w:sz w:val="28"/>
          <w:szCs w:val="28"/>
          <w:rtl/>
          <w:lang w:bidi="ar-AE"/>
        </w:rPr>
        <w:t xml:space="preserve">لذلك على هيئة التحكيم دوماً أن تقدر الوقت المطلوب لإنجاز مهمتها ويتم ذلك عادة عند بداية الإجراءات من خلال صياغة شروط تنفيذ المهمة </w:t>
      </w:r>
      <w:r w:rsidRPr="00383ECE">
        <w:rPr>
          <w:rFonts w:asciiTheme="minorBidi" w:hAnsiTheme="minorBidi" w:cstheme="minorBidi"/>
          <w:sz w:val="28"/>
          <w:szCs w:val="28"/>
          <w:lang w:bidi="ar-AE"/>
        </w:rPr>
        <w:t>terms of reference</w:t>
      </w:r>
      <w:r w:rsidRPr="00383ECE">
        <w:rPr>
          <w:rFonts w:asciiTheme="minorBidi" w:hAnsiTheme="minorBidi" w:cstheme="minorBidi"/>
          <w:sz w:val="28"/>
          <w:szCs w:val="28"/>
          <w:rtl/>
          <w:lang w:bidi="ar-AE"/>
        </w:rPr>
        <w:t>، أو من خلال الحصول على موافقة المحكمة المختصة لمد الفترة، وعلى المحاكم أن تقبل منح التمديد بكل مرونة إذا وجدت أن عكس ذلك سيؤدي إلى ظلم فاحش</w:t>
      </w:r>
      <w:r w:rsidR="009F57C7" w:rsidRPr="00383ECE">
        <w:rPr>
          <w:rFonts w:asciiTheme="minorBidi" w:hAnsiTheme="minorBidi" w:cstheme="minorBidi"/>
          <w:sz w:val="28"/>
          <w:szCs w:val="28"/>
          <w:rtl/>
          <w:lang w:bidi="ar-AE"/>
        </w:rPr>
        <w:t xml:space="preserve"> وذلك وفقاً للاتجاه الذي أتبعة </w:t>
      </w:r>
      <w:r w:rsidRPr="00383ECE">
        <w:rPr>
          <w:rFonts w:asciiTheme="minorBidi" w:hAnsiTheme="minorBidi" w:cstheme="minorBidi"/>
          <w:sz w:val="28"/>
          <w:szCs w:val="28"/>
          <w:rtl/>
          <w:lang w:bidi="ar-AE"/>
        </w:rPr>
        <w:t>القانون الإنجليزي</w:t>
      </w:r>
      <w:r w:rsidR="009F57C7" w:rsidRPr="00383ECE">
        <w:rPr>
          <w:rFonts w:asciiTheme="minorBidi" w:hAnsiTheme="minorBidi" w:cstheme="minorBidi"/>
          <w:sz w:val="28"/>
          <w:szCs w:val="28"/>
          <w:rtl/>
          <w:lang w:bidi="ar-AE"/>
        </w:rPr>
        <w:t xml:space="preserve"> وهو في رأيي يقدم أفضل الحلول في هذا الشأن</w:t>
      </w:r>
      <w:r w:rsidRPr="00383ECE">
        <w:rPr>
          <w:rFonts w:asciiTheme="minorBidi" w:hAnsiTheme="minorBidi" w:cstheme="minorBidi"/>
          <w:sz w:val="28"/>
          <w:szCs w:val="28"/>
          <w:rtl/>
          <w:lang w:bidi="ar-AE"/>
        </w:rPr>
        <w:t>.</w:t>
      </w:r>
      <w:r w:rsidR="00AD3A6F" w:rsidRPr="00383ECE">
        <w:rPr>
          <w:rStyle w:val="FootnoteReference"/>
          <w:rFonts w:asciiTheme="minorBidi" w:hAnsiTheme="minorBidi" w:cstheme="minorBidi"/>
          <w:sz w:val="28"/>
          <w:szCs w:val="28"/>
          <w:rtl/>
          <w:lang w:bidi="ar-AE"/>
        </w:rPr>
        <w:footnoteReference w:id="20"/>
      </w:r>
    </w:p>
    <w:p w:rsidR="00D177D0" w:rsidRPr="00383ECE" w:rsidRDefault="00D177D0" w:rsidP="00D177D0">
      <w:pPr>
        <w:bidi/>
        <w:jc w:val="both"/>
        <w:rPr>
          <w:rFonts w:asciiTheme="minorBidi" w:hAnsiTheme="minorBidi" w:cstheme="minorBidi"/>
          <w:sz w:val="28"/>
          <w:szCs w:val="28"/>
          <w:rtl/>
          <w:lang w:bidi="ar-AE"/>
        </w:rPr>
      </w:pPr>
    </w:p>
    <w:p w:rsidR="00667E86" w:rsidRPr="00383ECE" w:rsidRDefault="00A35268" w:rsidP="00A35268">
      <w:pPr>
        <w:bidi/>
        <w:rPr>
          <w:rFonts w:asciiTheme="minorBidi" w:hAnsiTheme="minorBidi" w:cstheme="minorBidi"/>
          <w:sz w:val="28"/>
          <w:szCs w:val="28"/>
          <w:rtl/>
          <w:lang w:bidi="ar-AE"/>
        </w:rPr>
      </w:pPr>
      <w:r w:rsidRPr="00383ECE">
        <w:rPr>
          <w:rFonts w:asciiTheme="minorBidi" w:hAnsiTheme="minorBidi" w:cstheme="minorBidi"/>
          <w:sz w:val="28"/>
          <w:szCs w:val="28"/>
          <w:rtl/>
          <w:lang w:bidi="ar-AE"/>
        </w:rPr>
        <w:t>كذلك على الأطراف والمحكمين مراعاة</w:t>
      </w:r>
      <w:r w:rsidR="00667E86" w:rsidRPr="00383ECE">
        <w:rPr>
          <w:rFonts w:asciiTheme="minorBidi" w:hAnsiTheme="minorBidi" w:cstheme="minorBidi"/>
          <w:sz w:val="28"/>
          <w:szCs w:val="28"/>
          <w:rtl/>
          <w:lang w:bidi="ar-AE"/>
        </w:rPr>
        <w:t xml:space="preserve"> المسائل التالية:</w:t>
      </w:r>
    </w:p>
    <w:p w:rsidR="00667E86" w:rsidRPr="00383ECE" w:rsidRDefault="00667E86" w:rsidP="00A35268">
      <w:pPr>
        <w:pStyle w:val="ListParagraph"/>
        <w:numPr>
          <w:ilvl w:val="0"/>
          <w:numId w:val="1"/>
        </w:numPr>
        <w:bidi/>
        <w:jc w:val="both"/>
        <w:rPr>
          <w:rFonts w:asciiTheme="minorBidi" w:hAnsiTheme="minorBidi" w:cstheme="minorBidi"/>
          <w:sz w:val="28"/>
          <w:szCs w:val="28"/>
          <w:rtl/>
          <w:lang w:bidi="ar-AE"/>
        </w:rPr>
      </w:pPr>
      <w:r w:rsidRPr="00383ECE">
        <w:rPr>
          <w:rFonts w:asciiTheme="minorBidi" w:hAnsiTheme="minorBidi" w:cstheme="minorBidi"/>
          <w:sz w:val="28"/>
          <w:szCs w:val="28"/>
          <w:rtl/>
          <w:lang w:bidi="ar-AE"/>
        </w:rPr>
        <w:t>مراقبة المد</w:t>
      </w:r>
      <w:r w:rsidR="00A35268" w:rsidRPr="00383ECE">
        <w:rPr>
          <w:rFonts w:asciiTheme="minorBidi" w:hAnsiTheme="minorBidi" w:cstheme="minorBidi"/>
          <w:sz w:val="28"/>
          <w:szCs w:val="28"/>
          <w:rtl/>
          <w:lang w:bidi="ar-AE"/>
        </w:rPr>
        <w:t>د</w:t>
      </w:r>
      <w:r w:rsidRPr="00383ECE">
        <w:rPr>
          <w:rFonts w:asciiTheme="minorBidi" w:hAnsiTheme="minorBidi" w:cstheme="minorBidi"/>
          <w:sz w:val="28"/>
          <w:szCs w:val="28"/>
          <w:rtl/>
          <w:lang w:bidi="ar-AE"/>
        </w:rPr>
        <w:t xml:space="preserve"> </w:t>
      </w:r>
      <w:r w:rsidR="00A35268" w:rsidRPr="00383ECE">
        <w:rPr>
          <w:rFonts w:asciiTheme="minorBidi" w:hAnsiTheme="minorBidi" w:cstheme="minorBidi"/>
          <w:sz w:val="28"/>
          <w:szCs w:val="28"/>
          <w:rtl/>
          <w:lang w:bidi="ar-AE"/>
        </w:rPr>
        <w:t>ومعرفة وقت بدايتها و</w:t>
      </w:r>
      <w:r w:rsidRPr="00383ECE">
        <w:rPr>
          <w:rFonts w:asciiTheme="minorBidi" w:hAnsiTheme="minorBidi" w:cstheme="minorBidi"/>
          <w:sz w:val="28"/>
          <w:szCs w:val="28"/>
          <w:rtl/>
          <w:lang w:bidi="ar-AE"/>
        </w:rPr>
        <w:t>انتهائها</w:t>
      </w:r>
      <w:r w:rsidR="00A35268" w:rsidRPr="00383ECE">
        <w:rPr>
          <w:rFonts w:asciiTheme="minorBidi" w:hAnsiTheme="minorBidi" w:cstheme="minorBidi"/>
          <w:sz w:val="28"/>
          <w:szCs w:val="28"/>
          <w:rtl/>
          <w:lang w:bidi="ar-AE"/>
        </w:rPr>
        <w:t xml:space="preserve"> بدقة</w:t>
      </w:r>
      <w:r w:rsidRPr="00383ECE">
        <w:rPr>
          <w:rFonts w:asciiTheme="minorBidi" w:hAnsiTheme="minorBidi" w:cstheme="minorBidi"/>
          <w:sz w:val="28"/>
          <w:szCs w:val="28"/>
          <w:rtl/>
          <w:lang w:bidi="ar-AE"/>
        </w:rPr>
        <w:t xml:space="preserve">، إذ لابد من التعامل مع المدد بحذر </w:t>
      </w:r>
      <w:r w:rsidR="00A35268" w:rsidRPr="00383ECE">
        <w:rPr>
          <w:rFonts w:asciiTheme="minorBidi" w:hAnsiTheme="minorBidi" w:cstheme="minorBidi"/>
          <w:sz w:val="28"/>
          <w:szCs w:val="28"/>
          <w:rtl/>
          <w:lang w:bidi="ar-AE"/>
        </w:rPr>
        <w:t>أثناء إجراءات التحكيم</w:t>
      </w:r>
      <w:r w:rsidRPr="00383ECE">
        <w:rPr>
          <w:rFonts w:asciiTheme="minorBidi" w:hAnsiTheme="minorBidi" w:cstheme="minorBidi"/>
          <w:sz w:val="28"/>
          <w:szCs w:val="28"/>
          <w:rtl/>
          <w:lang w:bidi="ar-AE"/>
        </w:rPr>
        <w:t xml:space="preserve">. </w:t>
      </w:r>
    </w:p>
    <w:p w:rsidR="00667E86" w:rsidRPr="00383ECE" w:rsidRDefault="00667E86" w:rsidP="00667E86">
      <w:pPr>
        <w:pStyle w:val="ListParagraph"/>
        <w:numPr>
          <w:ilvl w:val="0"/>
          <w:numId w:val="1"/>
        </w:numPr>
        <w:bidi/>
        <w:rPr>
          <w:rFonts w:asciiTheme="minorBidi" w:hAnsiTheme="minorBidi" w:cstheme="minorBidi"/>
          <w:sz w:val="28"/>
          <w:szCs w:val="28"/>
          <w:lang w:bidi="ar-AE"/>
        </w:rPr>
      </w:pPr>
      <w:r w:rsidRPr="00383ECE">
        <w:rPr>
          <w:rFonts w:asciiTheme="minorBidi" w:hAnsiTheme="minorBidi" w:cstheme="minorBidi"/>
          <w:sz w:val="28"/>
          <w:szCs w:val="28"/>
          <w:rtl/>
          <w:lang w:bidi="ar-AE"/>
        </w:rPr>
        <w:t>الأخذ بالاعتبار إمكانية تجديد (مد) الوقت المحدد لإصدار حكم التحكيم</w:t>
      </w:r>
      <w:r w:rsidR="00A35268" w:rsidRPr="00383ECE">
        <w:rPr>
          <w:rFonts w:asciiTheme="minorBidi" w:hAnsiTheme="minorBidi" w:cstheme="minorBidi"/>
          <w:sz w:val="28"/>
          <w:szCs w:val="28"/>
          <w:rtl/>
          <w:lang w:bidi="ar-AE"/>
        </w:rPr>
        <w:t xml:space="preserve"> وكيفية طلب ذلك والجهة التي يمكن لها الموافقة على ذلك (مثال مراكز تحكيم)</w:t>
      </w:r>
      <w:r w:rsidRPr="00383ECE">
        <w:rPr>
          <w:rFonts w:asciiTheme="minorBidi" w:hAnsiTheme="minorBidi" w:cstheme="minorBidi"/>
          <w:sz w:val="28"/>
          <w:szCs w:val="28"/>
          <w:rtl/>
          <w:lang w:bidi="ar-AE"/>
        </w:rPr>
        <w:t>.</w:t>
      </w:r>
    </w:p>
    <w:p w:rsidR="00667E86" w:rsidRPr="00383ECE" w:rsidRDefault="00667E86" w:rsidP="00A35268">
      <w:pPr>
        <w:pStyle w:val="ListParagraph"/>
        <w:numPr>
          <w:ilvl w:val="0"/>
          <w:numId w:val="1"/>
        </w:numPr>
        <w:bidi/>
        <w:rPr>
          <w:rFonts w:asciiTheme="minorBidi" w:hAnsiTheme="minorBidi" w:cstheme="minorBidi"/>
          <w:sz w:val="28"/>
          <w:szCs w:val="28"/>
          <w:lang w:bidi="ar-AE"/>
        </w:rPr>
      </w:pPr>
      <w:r w:rsidRPr="00383ECE">
        <w:rPr>
          <w:rFonts w:asciiTheme="minorBidi" w:hAnsiTheme="minorBidi" w:cstheme="minorBidi"/>
          <w:sz w:val="28"/>
          <w:szCs w:val="28"/>
          <w:rtl/>
          <w:lang w:bidi="ar-AE"/>
        </w:rPr>
        <w:t>ضرورة الانتباه أثناء الإجراءات ل</w:t>
      </w:r>
      <w:r w:rsidR="00A35268" w:rsidRPr="00383ECE">
        <w:rPr>
          <w:rFonts w:asciiTheme="minorBidi" w:hAnsiTheme="minorBidi" w:cstheme="minorBidi"/>
          <w:sz w:val="28"/>
          <w:szCs w:val="28"/>
          <w:rtl/>
          <w:lang w:bidi="ar-AE"/>
        </w:rPr>
        <w:t xml:space="preserve">لحالات التي قد توقف إجراءات التحكيم وضرورة </w:t>
      </w:r>
      <w:r w:rsidRPr="00383ECE">
        <w:rPr>
          <w:rFonts w:asciiTheme="minorBidi" w:hAnsiTheme="minorBidi" w:cstheme="minorBidi"/>
          <w:sz w:val="28"/>
          <w:szCs w:val="28"/>
          <w:rtl/>
          <w:lang w:bidi="ar-AE"/>
        </w:rPr>
        <w:t xml:space="preserve">طلب وقف الإجراءات رسمياً وتأكيد ذلك كتابة في حالة ظهور </w:t>
      </w:r>
      <w:r w:rsidR="00A35268" w:rsidRPr="00383ECE">
        <w:rPr>
          <w:rFonts w:asciiTheme="minorBidi" w:hAnsiTheme="minorBidi" w:cstheme="minorBidi"/>
          <w:sz w:val="28"/>
          <w:szCs w:val="28"/>
          <w:rtl/>
          <w:lang w:bidi="ar-AE"/>
        </w:rPr>
        <w:t xml:space="preserve">أي </w:t>
      </w:r>
      <w:r w:rsidRPr="00383ECE">
        <w:rPr>
          <w:rFonts w:asciiTheme="minorBidi" w:hAnsiTheme="minorBidi" w:cstheme="minorBidi"/>
          <w:sz w:val="28"/>
          <w:szCs w:val="28"/>
          <w:rtl/>
          <w:lang w:bidi="ar-AE"/>
        </w:rPr>
        <w:t>عارض.</w:t>
      </w:r>
    </w:p>
    <w:p w:rsidR="00157454" w:rsidRPr="00383ECE" w:rsidRDefault="00667E86" w:rsidP="00667E86">
      <w:pPr>
        <w:pStyle w:val="ListParagraph"/>
        <w:numPr>
          <w:ilvl w:val="0"/>
          <w:numId w:val="1"/>
        </w:numPr>
        <w:bidi/>
        <w:rPr>
          <w:rFonts w:asciiTheme="minorBidi" w:hAnsiTheme="minorBidi" w:cstheme="minorBidi"/>
          <w:sz w:val="28"/>
          <w:szCs w:val="28"/>
          <w:lang w:bidi="ar-AE"/>
        </w:rPr>
      </w:pPr>
      <w:r w:rsidRPr="00383ECE">
        <w:rPr>
          <w:rFonts w:asciiTheme="minorBidi" w:hAnsiTheme="minorBidi" w:cstheme="minorBidi"/>
          <w:sz w:val="28"/>
          <w:szCs w:val="28"/>
          <w:rtl/>
          <w:lang w:bidi="ar-AE"/>
        </w:rPr>
        <w:t xml:space="preserve">يجب تحديد </w:t>
      </w:r>
      <w:r w:rsidR="00A35268" w:rsidRPr="00383ECE">
        <w:rPr>
          <w:rFonts w:asciiTheme="minorBidi" w:hAnsiTheme="minorBidi" w:cstheme="minorBidi"/>
          <w:sz w:val="28"/>
          <w:szCs w:val="28"/>
          <w:rtl/>
          <w:lang w:bidi="ar-AE"/>
        </w:rPr>
        <w:t>ال</w:t>
      </w:r>
      <w:r w:rsidRPr="00383ECE">
        <w:rPr>
          <w:rFonts w:asciiTheme="minorBidi" w:hAnsiTheme="minorBidi" w:cstheme="minorBidi"/>
          <w:sz w:val="28"/>
          <w:szCs w:val="28"/>
          <w:rtl/>
          <w:lang w:bidi="ar-AE"/>
        </w:rPr>
        <w:t xml:space="preserve">مدد </w:t>
      </w:r>
      <w:r w:rsidR="00A35268" w:rsidRPr="00383ECE">
        <w:rPr>
          <w:rFonts w:asciiTheme="minorBidi" w:hAnsiTheme="minorBidi" w:cstheme="minorBidi"/>
          <w:sz w:val="28"/>
          <w:szCs w:val="28"/>
          <w:rtl/>
          <w:lang w:bidi="ar-AE"/>
        </w:rPr>
        <w:t>ال</w:t>
      </w:r>
      <w:r w:rsidRPr="00383ECE">
        <w:rPr>
          <w:rFonts w:asciiTheme="minorBidi" w:hAnsiTheme="minorBidi" w:cstheme="minorBidi"/>
          <w:sz w:val="28"/>
          <w:szCs w:val="28"/>
          <w:rtl/>
          <w:lang w:bidi="ar-AE"/>
        </w:rPr>
        <w:t xml:space="preserve">زمنية </w:t>
      </w:r>
      <w:r w:rsidR="00A35268" w:rsidRPr="00383ECE">
        <w:rPr>
          <w:rFonts w:asciiTheme="minorBidi" w:hAnsiTheme="minorBidi" w:cstheme="minorBidi"/>
          <w:sz w:val="28"/>
          <w:szCs w:val="28"/>
          <w:rtl/>
          <w:lang w:bidi="ar-AE"/>
        </w:rPr>
        <w:t xml:space="preserve">بشكل </w:t>
      </w:r>
      <w:r w:rsidRPr="00383ECE">
        <w:rPr>
          <w:rFonts w:asciiTheme="minorBidi" w:hAnsiTheme="minorBidi" w:cstheme="minorBidi"/>
          <w:sz w:val="28"/>
          <w:szCs w:val="28"/>
          <w:rtl/>
          <w:lang w:bidi="ar-AE"/>
        </w:rPr>
        <w:t>منطقي</w:t>
      </w:r>
      <w:r w:rsidR="00A35268" w:rsidRPr="00383ECE">
        <w:rPr>
          <w:rFonts w:asciiTheme="minorBidi" w:hAnsiTheme="minorBidi" w:cstheme="minorBidi"/>
          <w:sz w:val="28"/>
          <w:szCs w:val="28"/>
          <w:rtl/>
          <w:lang w:bidi="ar-AE"/>
        </w:rPr>
        <w:t xml:space="preserve"> وأن لا ي</w:t>
      </w:r>
      <w:r w:rsidRPr="00383ECE">
        <w:rPr>
          <w:rFonts w:asciiTheme="minorBidi" w:hAnsiTheme="minorBidi" w:cstheme="minorBidi"/>
          <w:sz w:val="28"/>
          <w:szCs w:val="28"/>
          <w:rtl/>
          <w:lang w:bidi="ar-AE"/>
        </w:rPr>
        <w:t xml:space="preserve">فرض على المحكمين </w:t>
      </w:r>
      <w:r w:rsidR="00A35268" w:rsidRPr="00383ECE">
        <w:rPr>
          <w:rFonts w:asciiTheme="minorBidi" w:hAnsiTheme="minorBidi" w:cstheme="minorBidi"/>
          <w:sz w:val="28"/>
          <w:szCs w:val="28"/>
          <w:rtl/>
          <w:lang w:bidi="ar-AE"/>
        </w:rPr>
        <w:t xml:space="preserve">مدد زمنية قصيرة لاستعجال </w:t>
      </w:r>
      <w:r w:rsidRPr="00383ECE">
        <w:rPr>
          <w:rFonts w:asciiTheme="minorBidi" w:hAnsiTheme="minorBidi" w:cstheme="minorBidi"/>
          <w:sz w:val="28"/>
          <w:szCs w:val="28"/>
          <w:rtl/>
          <w:lang w:bidi="ar-AE"/>
        </w:rPr>
        <w:t xml:space="preserve">إصدار حكم التحكيم </w:t>
      </w:r>
      <w:r w:rsidR="00157454" w:rsidRPr="00383ECE">
        <w:rPr>
          <w:rFonts w:asciiTheme="minorBidi" w:hAnsiTheme="minorBidi" w:cstheme="minorBidi"/>
          <w:sz w:val="28"/>
          <w:szCs w:val="28"/>
          <w:rtl/>
          <w:lang w:bidi="ar-AE"/>
        </w:rPr>
        <w:t>دون اهتمام بنوعية القرار.</w:t>
      </w:r>
      <w:r w:rsidR="00157454" w:rsidRPr="00383ECE">
        <w:rPr>
          <w:rStyle w:val="FootnoteReference"/>
          <w:rFonts w:asciiTheme="minorBidi" w:hAnsiTheme="minorBidi" w:cstheme="minorBidi"/>
          <w:sz w:val="28"/>
          <w:szCs w:val="28"/>
          <w:rtl/>
          <w:lang w:bidi="ar-AE"/>
        </w:rPr>
        <w:footnoteReference w:id="21"/>
      </w:r>
    </w:p>
    <w:p w:rsidR="009F57C7" w:rsidRPr="00383ECE" w:rsidRDefault="00157454" w:rsidP="00D177D0">
      <w:pPr>
        <w:pStyle w:val="ListParagraph"/>
        <w:numPr>
          <w:ilvl w:val="0"/>
          <w:numId w:val="1"/>
        </w:numPr>
        <w:bidi/>
        <w:jc w:val="both"/>
        <w:rPr>
          <w:rFonts w:asciiTheme="minorBidi" w:hAnsiTheme="minorBidi" w:cstheme="minorBidi"/>
          <w:sz w:val="28"/>
          <w:szCs w:val="28"/>
          <w:rtl/>
          <w:lang w:bidi="ar-AE"/>
        </w:rPr>
      </w:pPr>
      <w:r w:rsidRPr="00383ECE">
        <w:rPr>
          <w:rFonts w:asciiTheme="minorBidi" w:hAnsiTheme="minorBidi" w:cstheme="minorBidi"/>
          <w:sz w:val="28"/>
          <w:szCs w:val="28"/>
          <w:rtl/>
          <w:lang w:bidi="ar-AE"/>
        </w:rPr>
        <w:t>إذا كان لا بد من تحديد مدة زمنية لإصدار حكم التحكيم (سواء في اتفاق التحكيم أو بموجب القواعد القانونية الواجبة التطبيق) فإنه من المفضل ربط المدة بوقت يبدأ من تاريخ انتهاء من سماع كافة البينات وليس من وقت تعيين هيئة التحكيم أو تاريخ إحالة ملف الدعوى لهيئة التحكيم، وذلك لمنع المدعى عليه من محاولة تعطيل الإجراءات إلى حين انتهاء الفترة الزمنية.</w:t>
      </w:r>
      <w:r w:rsidRPr="00383ECE">
        <w:rPr>
          <w:rStyle w:val="FootnoteReference"/>
          <w:rFonts w:asciiTheme="minorBidi" w:hAnsiTheme="minorBidi" w:cstheme="minorBidi"/>
          <w:sz w:val="28"/>
          <w:szCs w:val="28"/>
          <w:rtl/>
          <w:lang w:bidi="ar-AE"/>
        </w:rPr>
        <w:footnoteReference w:id="22"/>
      </w:r>
    </w:p>
    <w:sectPr w:rsidR="009F57C7" w:rsidRPr="00383ECE" w:rsidSect="00F302C3">
      <w:headerReference w:type="default" r:id="rId8"/>
      <w:footerReference w:type="default" r:id="rId9"/>
      <w:pgSz w:w="12240" w:h="15840"/>
      <w:pgMar w:top="171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97F" w:rsidRDefault="00D8597F" w:rsidP="00662707">
      <w:r>
        <w:separator/>
      </w:r>
    </w:p>
  </w:endnote>
  <w:endnote w:type="continuationSeparator" w:id="1">
    <w:p w:rsidR="00D8597F" w:rsidRDefault="00D8597F" w:rsidP="00662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7642"/>
      <w:docPartObj>
        <w:docPartGallery w:val="Page Numbers (Bottom of Page)"/>
        <w:docPartUnique/>
      </w:docPartObj>
    </w:sdtPr>
    <w:sdtContent>
      <w:p w:rsidR="00157454" w:rsidRDefault="00093586">
        <w:pPr>
          <w:pStyle w:val="Footer"/>
          <w:jc w:val="center"/>
        </w:pPr>
        <w:fldSimple w:instr=" PAGE   \* MERGEFORMAT ">
          <w:r w:rsidR="00CC02A2">
            <w:rPr>
              <w:noProof/>
            </w:rPr>
            <w:t>9</w:t>
          </w:r>
        </w:fldSimple>
      </w:p>
    </w:sdtContent>
  </w:sdt>
  <w:p w:rsidR="00157454" w:rsidRDefault="00157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97F" w:rsidRDefault="00D8597F" w:rsidP="00662707">
      <w:r>
        <w:separator/>
      </w:r>
    </w:p>
  </w:footnote>
  <w:footnote w:type="continuationSeparator" w:id="1">
    <w:p w:rsidR="00D8597F" w:rsidRDefault="00D8597F" w:rsidP="00662707">
      <w:r>
        <w:continuationSeparator/>
      </w:r>
    </w:p>
  </w:footnote>
  <w:footnote w:id="2">
    <w:p w:rsidR="00157454" w:rsidRPr="00875097" w:rsidRDefault="00157454" w:rsidP="00DF5D17">
      <w:pPr>
        <w:bidi/>
        <w:ind w:left="360" w:hanging="360"/>
        <w:jc w:val="both"/>
        <w:rPr>
          <w:sz w:val="22"/>
          <w:szCs w:val="22"/>
          <w:rtl/>
        </w:rPr>
      </w:pPr>
      <w:r w:rsidRPr="003E7AB1">
        <w:rPr>
          <w:rStyle w:val="FootnoteReference"/>
          <w:rFonts w:ascii="Arial Unicode MS" w:eastAsia="Arial Unicode MS" w:hAnsi="Arial Unicode MS" w:cs="Arial Unicode MS"/>
          <w:color w:val="000000"/>
        </w:rPr>
        <w:footnoteRef/>
      </w:r>
      <w:r w:rsidRPr="00885907">
        <w:rPr>
          <w:sz w:val="22"/>
          <w:szCs w:val="22"/>
          <w:rtl/>
        </w:rPr>
        <w:t xml:space="preserve"> </w:t>
      </w:r>
      <w:r w:rsidRPr="00885907">
        <w:rPr>
          <w:rFonts w:hint="cs"/>
          <w:sz w:val="22"/>
          <w:szCs w:val="22"/>
          <w:rtl/>
        </w:rPr>
        <w:t xml:space="preserve">مثال ذلك نص </w:t>
      </w:r>
      <w:r w:rsidRPr="00885907">
        <w:rPr>
          <w:sz w:val="22"/>
          <w:szCs w:val="22"/>
          <w:rtl/>
        </w:rPr>
        <w:t xml:space="preserve">المادة </w:t>
      </w:r>
      <w:r w:rsidRPr="00885907">
        <w:rPr>
          <w:rFonts w:hint="cs"/>
          <w:sz w:val="22"/>
          <w:szCs w:val="22"/>
          <w:rtl/>
        </w:rPr>
        <w:t>(</w:t>
      </w:r>
      <w:r w:rsidRPr="00885907">
        <w:rPr>
          <w:sz w:val="22"/>
          <w:szCs w:val="22"/>
          <w:rtl/>
        </w:rPr>
        <w:t>29</w:t>
      </w:r>
      <w:r w:rsidRPr="00885907">
        <w:rPr>
          <w:rFonts w:hint="cs"/>
          <w:sz w:val="22"/>
          <w:szCs w:val="22"/>
          <w:rtl/>
        </w:rPr>
        <w:t>)</w:t>
      </w:r>
      <w:r w:rsidRPr="00885907">
        <w:rPr>
          <w:sz w:val="22"/>
          <w:szCs w:val="22"/>
          <w:rtl/>
        </w:rPr>
        <w:t xml:space="preserve"> من قواعد </w:t>
      </w:r>
      <w:r w:rsidRPr="00885907">
        <w:rPr>
          <w:sz w:val="22"/>
          <w:szCs w:val="22"/>
        </w:rPr>
        <w:t>ICC</w:t>
      </w:r>
      <w:r w:rsidRPr="00885907">
        <w:rPr>
          <w:sz w:val="22"/>
          <w:szCs w:val="22"/>
          <w:rtl/>
        </w:rPr>
        <w:t xml:space="preserve"> والمادة </w:t>
      </w:r>
      <w:r w:rsidRPr="00885907">
        <w:rPr>
          <w:rFonts w:hint="cs"/>
          <w:sz w:val="22"/>
          <w:szCs w:val="22"/>
          <w:rtl/>
        </w:rPr>
        <w:t>(</w:t>
      </w:r>
      <w:r w:rsidRPr="00885907">
        <w:rPr>
          <w:sz w:val="22"/>
          <w:szCs w:val="22"/>
          <w:rtl/>
        </w:rPr>
        <w:t>57</w:t>
      </w:r>
      <w:r w:rsidRPr="00885907">
        <w:rPr>
          <w:rFonts w:hint="cs"/>
          <w:sz w:val="22"/>
          <w:szCs w:val="22"/>
          <w:rtl/>
        </w:rPr>
        <w:t>)</w:t>
      </w:r>
      <w:r w:rsidRPr="00885907">
        <w:rPr>
          <w:sz w:val="22"/>
          <w:szCs w:val="22"/>
          <w:rtl/>
        </w:rPr>
        <w:t xml:space="preserve"> من قواعد </w:t>
      </w:r>
      <w:r w:rsidRPr="00885907">
        <w:rPr>
          <w:sz w:val="22"/>
          <w:szCs w:val="22"/>
        </w:rPr>
        <w:t>WIPO</w:t>
      </w:r>
      <w:r w:rsidRPr="00885907">
        <w:rPr>
          <w:sz w:val="22"/>
          <w:szCs w:val="22"/>
          <w:rtl/>
        </w:rPr>
        <w:t xml:space="preserve"> </w:t>
      </w:r>
      <w:r w:rsidRPr="00885907">
        <w:rPr>
          <w:rFonts w:hint="cs"/>
          <w:sz w:val="22"/>
          <w:szCs w:val="22"/>
          <w:rtl/>
        </w:rPr>
        <w:t>و</w:t>
      </w:r>
      <w:r w:rsidRPr="00885907">
        <w:rPr>
          <w:sz w:val="22"/>
          <w:szCs w:val="22"/>
          <w:rtl/>
        </w:rPr>
        <w:t xml:space="preserve">المادة </w:t>
      </w:r>
      <w:r w:rsidRPr="00885907">
        <w:rPr>
          <w:rFonts w:hint="cs"/>
          <w:sz w:val="22"/>
          <w:szCs w:val="22"/>
          <w:rtl/>
        </w:rPr>
        <w:t>(</w:t>
      </w:r>
      <w:r w:rsidRPr="00885907">
        <w:rPr>
          <w:sz w:val="22"/>
          <w:szCs w:val="22"/>
          <w:rtl/>
        </w:rPr>
        <w:t>34</w:t>
      </w:r>
      <w:r w:rsidRPr="00885907">
        <w:rPr>
          <w:rFonts w:hint="cs"/>
          <w:sz w:val="22"/>
          <w:szCs w:val="22"/>
          <w:rtl/>
        </w:rPr>
        <w:t>)</w:t>
      </w:r>
      <w:r w:rsidRPr="00885907">
        <w:rPr>
          <w:sz w:val="22"/>
          <w:szCs w:val="22"/>
          <w:rtl/>
        </w:rPr>
        <w:t xml:space="preserve"> من قواعد التحكيم لدى مركز دبي للتحكيم الدولي</w:t>
      </w:r>
      <w:r>
        <w:rPr>
          <w:rFonts w:hint="cs"/>
          <w:sz w:val="22"/>
          <w:szCs w:val="22"/>
          <w:rtl/>
        </w:rPr>
        <w:t xml:space="preserve"> </w:t>
      </w:r>
      <w:r>
        <w:rPr>
          <w:sz w:val="22"/>
          <w:szCs w:val="22"/>
        </w:rPr>
        <w:t>DIAC</w:t>
      </w:r>
      <w:r w:rsidRPr="00885907">
        <w:rPr>
          <w:sz w:val="22"/>
          <w:szCs w:val="22"/>
          <w:rtl/>
        </w:rPr>
        <w:t xml:space="preserve">، </w:t>
      </w:r>
      <w:r w:rsidRPr="00885907">
        <w:rPr>
          <w:rFonts w:hint="cs"/>
          <w:sz w:val="22"/>
          <w:szCs w:val="22"/>
          <w:rtl/>
        </w:rPr>
        <w:t>إذ يتوجب</w:t>
      </w:r>
      <w:r w:rsidRPr="00885907">
        <w:rPr>
          <w:sz w:val="22"/>
          <w:szCs w:val="22"/>
          <w:rtl/>
        </w:rPr>
        <w:t xml:space="preserve"> على هيئة التحكيم </w:t>
      </w:r>
      <w:r>
        <w:rPr>
          <w:rFonts w:hint="cs"/>
          <w:sz w:val="22"/>
          <w:szCs w:val="22"/>
          <w:rtl/>
          <w:lang w:bidi="ar-AE"/>
        </w:rPr>
        <w:t xml:space="preserve">أن تعلن </w:t>
      </w:r>
      <w:r w:rsidRPr="00885907">
        <w:rPr>
          <w:sz w:val="22"/>
          <w:szCs w:val="22"/>
          <w:rtl/>
        </w:rPr>
        <w:t>انتهاء إجراءات التحكيم وذلك بعد التأكد من أن جميع المسائل المتعلقة بالنزاع قد نالت القسط الكافي من البحث وأن كل طرف قد تمكن من عرض دعواه خلال فترة زمنية مناسبة.</w:t>
      </w:r>
      <w:r w:rsidRPr="00875097">
        <w:rPr>
          <w:sz w:val="22"/>
          <w:szCs w:val="22"/>
          <w:rtl/>
        </w:rPr>
        <w:t xml:space="preserve"> </w:t>
      </w:r>
    </w:p>
  </w:footnote>
  <w:footnote w:id="3">
    <w:p w:rsidR="00157454" w:rsidRPr="00875097" w:rsidRDefault="00157454" w:rsidP="00875097">
      <w:pPr>
        <w:pStyle w:val="NormalWeb"/>
        <w:bidi/>
        <w:ind w:left="360" w:hanging="360"/>
        <w:jc w:val="both"/>
        <w:rPr>
          <w:rStyle w:val="FootnoteReference"/>
          <w:rFonts w:ascii="Times New Roman" w:eastAsia="Times New Roman" w:hAnsi="Times New Roman" w:cs="Times New Roman"/>
          <w:color w:val="auto"/>
          <w:sz w:val="22"/>
          <w:szCs w:val="22"/>
          <w:vertAlign w:val="baseline"/>
          <w:rtl/>
        </w:rPr>
      </w:pPr>
      <w:r w:rsidRPr="003E7AB1">
        <w:rPr>
          <w:rStyle w:val="FootnoteReference"/>
        </w:rPr>
        <w:footnoteRef/>
      </w:r>
      <w:r w:rsidRPr="00885907">
        <w:rPr>
          <w:rFonts w:ascii="Times New Roman" w:eastAsia="Times New Roman" w:hAnsi="Times New Roman" w:cs="Times New Roman"/>
          <w:color w:val="auto"/>
          <w:sz w:val="22"/>
          <w:szCs w:val="22"/>
          <w:rtl/>
        </w:rPr>
        <w:t xml:space="preserve"> </w:t>
      </w:r>
      <w:r w:rsidRPr="00885907">
        <w:rPr>
          <w:rFonts w:ascii="Times New Roman" w:eastAsia="Times New Roman" w:hAnsi="Times New Roman" w:cs="Times New Roman"/>
          <w:color w:val="auto"/>
          <w:sz w:val="22"/>
          <w:szCs w:val="22"/>
          <w:rtl/>
          <w:lang w:bidi="ar-AE"/>
        </w:rPr>
        <w:t>المادة</w:t>
      </w:r>
      <w:r w:rsidRPr="00885907">
        <w:rPr>
          <w:rFonts w:ascii="Times New Roman" w:eastAsia="Times New Roman" w:hAnsi="Times New Roman" w:cs="Times New Roman"/>
          <w:color w:val="auto"/>
          <w:sz w:val="22"/>
          <w:szCs w:val="22"/>
          <w:rtl/>
        </w:rPr>
        <w:t xml:space="preserve"> </w:t>
      </w:r>
      <w:r>
        <w:rPr>
          <w:rFonts w:ascii="Times New Roman" w:eastAsia="Times New Roman" w:hAnsi="Times New Roman" w:cs="Times New Roman" w:hint="cs"/>
          <w:color w:val="auto"/>
          <w:sz w:val="22"/>
          <w:szCs w:val="22"/>
          <w:rtl/>
        </w:rPr>
        <w:t>(</w:t>
      </w:r>
      <w:r w:rsidRPr="00885907">
        <w:rPr>
          <w:rFonts w:ascii="Times New Roman" w:eastAsia="Times New Roman" w:hAnsi="Times New Roman" w:cs="Times New Roman"/>
          <w:color w:val="auto"/>
          <w:sz w:val="22"/>
          <w:szCs w:val="22"/>
          <w:rtl/>
        </w:rPr>
        <w:t>63</w:t>
      </w:r>
      <w:r>
        <w:rPr>
          <w:rFonts w:ascii="Times New Roman" w:eastAsia="Times New Roman" w:hAnsi="Times New Roman" w:cs="Times New Roman" w:hint="cs"/>
          <w:color w:val="auto"/>
          <w:sz w:val="22"/>
          <w:szCs w:val="22"/>
          <w:rtl/>
        </w:rPr>
        <w:t>).(</w:t>
      </w:r>
      <w:r w:rsidRPr="00885907">
        <w:rPr>
          <w:rFonts w:ascii="Times New Roman" w:eastAsia="Times New Roman" w:hAnsi="Times New Roman" w:cs="Times New Roman"/>
          <w:color w:val="auto"/>
          <w:sz w:val="22"/>
          <w:szCs w:val="22"/>
          <w:rtl/>
          <w:lang w:bidi="ar-AE"/>
        </w:rPr>
        <w:t>أ</w:t>
      </w:r>
      <w:r>
        <w:rPr>
          <w:rFonts w:ascii="Times New Roman" w:eastAsia="Times New Roman" w:hAnsi="Times New Roman" w:cs="Times New Roman" w:hint="cs"/>
          <w:color w:val="auto"/>
          <w:sz w:val="22"/>
          <w:szCs w:val="22"/>
          <w:rtl/>
        </w:rPr>
        <w:t>).</w:t>
      </w:r>
      <w:r w:rsidRPr="00885907">
        <w:rPr>
          <w:rFonts w:ascii="Times New Roman" w:eastAsia="Times New Roman" w:hAnsi="Times New Roman" w:cs="Times New Roman"/>
          <w:color w:val="auto"/>
          <w:sz w:val="22"/>
          <w:szCs w:val="22"/>
          <w:rtl/>
        </w:rPr>
        <w:t xml:space="preserve"> </w:t>
      </w:r>
      <w:r w:rsidRPr="00885907">
        <w:rPr>
          <w:rFonts w:ascii="Times New Roman" w:eastAsia="Times New Roman" w:hAnsi="Times New Roman" w:cs="Times New Roman" w:hint="cs"/>
          <w:color w:val="auto"/>
          <w:sz w:val="22"/>
          <w:szCs w:val="22"/>
          <w:rtl/>
          <w:lang w:bidi="ar-AE"/>
        </w:rPr>
        <w:t>من</w:t>
      </w:r>
      <w:r w:rsidRPr="00885907">
        <w:rPr>
          <w:rFonts w:ascii="Times New Roman" w:eastAsia="Times New Roman" w:hAnsi="Times New Roman" w:cs="Times New Roman" w:hint="cs"/>
          <w:color w:val="auto"/>
          <w:sz w:val="22"/>
          <w:szCs w:val="22"/>
          <w:rtl/>
        </w:rPr>
        <w:t xml:space="preserve"> </w:t>
      </w:r>
      <w:r w:rsidRPr="00885907">
        <w:rPr>
          <w:rFonts w:ascii="Times New Roman" w:eastAsia="Times New Roman" w:hAnsi="Times New Roman" w:cs="Times New Roman" w:hint="cs"/>
          <w:color w:val="auto"/>
          <w:sz w:val="22"/>
          <w:szCs w:val="22"/>
          <w:rtl/>
          <w:lang w:bidi="ar-AE"/>
        </w:rPr>
        <w:t>قواعد</w:t>
      </w:r>
      <w:r w:rsidRPr="00885907">
        <w:rPr>
          <w:rFonts w:ascii="Times New Roman" w:eastAsia="Times New Roman" w:hAnsi="Times New Roman" w:cs="Times New Roman" w:hint="cs"/>
          <w:color w:val="auto"/>
          <w:sz w:val="22"/>
          <w:szCs w:val="22"/>
          <w:rtl/>
        </w:rPr>
        <w:t xml:space="preserve"> </w:t>
      </w:r>
      <w:r w:rsidRPr="00885907">
        <w:rPr>
          <w:rFonts w:ascii="Times New Roman" w:eastAsia="Times New Roman" w:hAnsi="Times New Roman" w:cs="Times New Roman"/>
          <w:color w:val="auto"/>
          <w:sz w:val="22"/>
          <w:szCs w:val="22"/>
        </w:rPr>
        <w:t>WIPO</w:t>
      </w:r>
      <w:r>
        <w:rPr>
          <w:rFonts w:ascii="Times New Roman" w:eastAsia="Times New Roman" w:hAnsi="Times New Roman" w:cs="Times New Roman" w:hint="cs"/>
          <w:color w:val="auto"/>
          <w:sz w:val="22"/>
          <w:szCs w:val="22"/>
          <w:rtl/>
        </w:rPr>
        <w:t>.</w:t>
      </w:r>
    </w:p>
    <w:p w:rsidR="00157454" w:rsidRPr="00875097" w:rsidRDefault="00157454" w:rsidP="000B30A7">
      <w:pPr>
        <w:pStyle w:val="FootnoteText"/>
        <w:bidi/>
        <w:rPr>
          <w:rtl/>
          <w:lang w:val="en-US"/>
        </w:rPr>
      </w:pPr>
    </w:p>
  </w:footnote>
  <w:footnote w:id="4">
    <w:p w:rsidR="00157454" w:rsidRPr="00E6514E" w:rsidRDefault="00157454" w:rsidP="00283576">
      <w:pPr>
        <w:pStyle w:val="BodyText"/>
        <w:tabs>
          <w:tab w:val="right" w:pos="810"/>
        </w:tabs>
        <w:ind w:right="720"/>
        <w:rPr>
          <w:sz w:val="22"/>
          <w:szCs w:val="22"/>
        </w:rPr>
      </w:pPr>
      <w:r w:rsidRPr="003E7AB1">
        <w:rPr>
          <w:rStyle w:val="FootnoteReference"/>
          <w:sz w:val="24"/>
          <w:szCs w:val="24"/>
        </w:rPr>
        <w:footnoteRef/>
      </w:r>
      <w:r w:rsidRPr="003E7AB1">
        <w:rPr>
          <w:rStyle w:val="FootnoteReference"/>
          <w:rFonts w:hint="cs"/>
          <w:sz w:val="24"/>
          <w:szCs w:val="24"/>
          <w:rtl/>
        </w:rPr>
        <w:t xml:space="preserve"> </w:t>
      </w:r>
      <w:r w:rsidRPr="00E6514E">
        <w:rPr>
          <w:sz w:val="22"/>
          <w:szCs w:val="22"/>
          <w:rtl/>
        </w:rPr>
        <w:t>المادة (50)</w:t>
      </w:r>
      <w:r w:rsidRPr="00E6514E">
        <w:rPr>
          <w:rFonts w:hint="cs"/>
          <w:sz w:val="22"/>
          <w:szCs w:val="22"/>
          <w:rtl/>
        </w:rPr>
        <w:t xml:space="preserve"> من </w:t>
      </w:r>
      <w:r w:rsidRPr="00E6514E">
        <w:rPr>
          <w:sz w:val="22"/>
          <w:szCs w:val="22"/>
          <w:rtl/>
        </w:rPr>
        <w:t xml:space="preserve">قانون </w:t>
      </w:r>
      <w:r w:rsidRPr="00E6514E">
        <w:rPr>
          <w:rFonts w:hint="cs"/>
          <w:sz w:val="22"/>
          <w:szCs w:val="22"/>
          <w:rtl/>
        </w:rPr>
        <w:t xml:space="preserve">التحكيم </w:t>
      </w:r>
      <w:r w:rsidRPr="00E6514E">
        <w:rPr>
          <w:sz w:val="22"/>
          <w:szCs w:val="22"/>
          <w:rtl/>
        </w:rPr>
        <w:t>الانجليزي لسنة 1996</w:t>
      </w:r>
      <w:r>
        <w:rPr>
          <w:rFonts w:hint="cs"/>
          <w:sz w:val="22"/>
          <w:szCs w:val="22"/>
          <w:rtl/>
        </w:rPr>
        <w:t>.</w:t>
      </w:r>
    </w:p>
    <w:p w:rsidR="00157454" w:rsidRPr="00E6514E" w:rsidRDefault="00157454" w:rsidP="00EA12A0">
      <w:pPr>
        <w:pStyle w:val="BodyText"/>
        <w:ind w:left="360" w:right="360"/>
        <w:rPr>
          <w:sz w:val="22"/>
          <w:szCs w:val="22"/>
          <w:rtl/>
        </w:rPr>
      </w:pPr>
      <w:r w:rsidRPr="00E6514E">
        <w:rPr>
          <w:sz w:val="22"/>
          <w:szCs w:val="22"/>
          <w:rtl/>
        </w:rPr>
        <w:t>1. ما لم يتفق الأطراف على خلاف ذلك، إذا كانت المدة الواجب خلالها صدور حكم التحكيم محددة في أو بالاستناد إلى اتفاق تحكيم، عندها يجوز للمحكمة أن تأمر بتمديد ذلك الوقت وفقاً لأحكام النصوص التالية</w:t>
      </w:r>
      <w:r>
        <w:rPr>
          <w:rFonts w:hint="cs"/>
          <w:sz w:val="22"/>
          <w:szCs w:val="22"/>
          <w:rtl/>
        </w:rPr>
        <w:t>.</w:t>
      </w:r>
    </w:p>
  </w:footnote>
  <w:footnote w:id="5">
    <w:p w:rsidR="00157454" w:rsidRDefault="00157454" w:rsidP="003E7AB1">
      <w:pPr>
        <w:pStyle w:val="NormalWeb"/>
        <w:bidi/>
        <w:contextualSpacing/>
        <w:jc w:val="lowKashida"/>
        <w:outlineLvl w:val="0"/>
        <w:rPr>
          <w:rFonts w:asciiTheme="majorBidi" w:hAnsiTheme="majorBidi" w:cstheme="majorBidi"/>
          <w:sz w:val="22"/>
          <w:szCs w:val="22"/>
          <w:rtl/>
        </w:rPr>
      </w:pPr>
      <w:r w:rsidRPr="003E7AB1">
        <w:rPr>
          <w:rStyle w:val="FootnoteReference"/>
          <w:rFonts w:ascii="Times New Roman" w:eastAsia="Times New Roman" w:hAnsi="Times New Roman" w:cs="Times New Roman"/>
          <w:color w:val="auto"/>
        </w:rPr>
        <w:footnoteRef/>
      </w:r>
      <w:r>
        <w:rPr>
          <w:rFonts w:hint="cs"/>
          <w:rtl/>
          <w:lang w:bidi="ar-AE"/>
        </w:rPr>
        <w:t xml:space="preserve"> </w:t>
      </w:r>
      <w:r w:rsidRPr="004E4F18">
        <w:rPr>
          <w:rFonts w:asciiTheme="majorBidi" w:hAnsiTheme="majorBidi" w:cstheme="majorBidi" w:hint="cs"/>
          <w:sz w:val="22"/>
          <w:szCs w:val="22"/>
          <w:rtl/>
        </w:rPr>
        <w:t xml:space="preserve">راجع </w:t>
      </w:r>
      <w:r w:rsidRPr="00DA59FC">
        <w:rPr>
          <w:rFonts w:asciiTheme="majorBidi" w:hAnsiTheme="majorBidi" w:cstheme="majorBidi" w:hint="cs"/>
          <w:sz w:val="22"/>
          <w:szCs w:val="22"/>
          <w:rtl/>
        </w:rPr>
        <w:t>المادة (45) من قانون التحكيم المصري</w:t>
      </w:r>
      <w:r>
        <w:rPr>
          <w:rFonts w:asciiTheme="majorBidi" w:hAnsiTheme="majorBidi" w:cstheme="majorBidi" w:hint="cs"/>
          <w:sz w:val="22"/>
          <w:szCs w:val="22"/>
          <w:rtl/>
        </w:rPr>
        <w:t xml:space="preserve"> لسنة 1994:</w:t>
      </w:r>
      <w:r w:rsidRPr="006E1049">
        <w:rPr>
          <w:rFonts w:asciiTheme="majorBidi" w:hAnsiTheme="majorBidi" w:cstheme="majorBidi"/>
          <w:sz w:val="22"/>
          <w:szCs w:val="22"/>
          <w:rtl/>
        </w:rPr>
        <w:t xml:space="preserve"> </w:t>
      </w:r>
    </w:p>
    <w:p w:rsidR="00157454" w:rsidRDefault="00157454" w:rsidP="004E4F18">
      <w:pPr>
        <w:pStyle w:val="NormalWeb"/>
        <w:bidi/>
        <w:ind w:left="360"/>
        <w:contextualSpacing/>
        <w:jc w:val="lowKashida"/>
        <w:outlineLvl w:val="0"/>
        <w:rPr>
          <w:rFonts w:asciiTheme="majorBidi" w:hAnsiTheme="majorBidi" w:cstheme="majorBidi"/>
          <w:sz w:val="22"/>
          <w:szCs w:val="22"/>
          <w:rtl/>
        </w:rPr>
      </w:pPr>
      <w:r>
        <w:rPr>
          <w:rFonts w:asciiTheme="majorBidi" w:hAnsiTheme="majorBidi" w:cstheme="majorBidi" w:hint="cs"/>
          <w:sz w:val="22"/>
          <w:szCs w:val="22"/>
          <w:rtl/>
        </w:rPr>
        <w:t>1</w:t>
      </w:r>
      <w:r w:rsidRPr="006E1049">
        <w:rPr>
          <w:rFonts w:asciiTheme="majorBidi" w:hAnsiTheme="majorBidi" w:cstheme="majorBidi"/>
          <w:sz w:val="22"/>
          <w:szCs w:val="22"/>
          <w:rtl/>
        </w:rPr>
        <w:t xml:space="preserve">- على هيئة التحكيم إصدار الحكم المنهي للخصومة كلها خلال الميعاد الذي اتفق عليه الطرفان فإن لم يوجد </w:t>
      </w:r>
      <w:r w:rsidRPr="006E1049">
        <w:rPr>
          <w:rFonts w:asciiTheme="majorBidi" w:hAnsiTheme="majorBidi" w:cstheme="majorBidi" w:hint="cs"/>
          <w:sz w:val="22"/>
          <w:szCs w:val="22"/>
          <w:rtl/>
        </w:rPr>
        <w:t>اتفاق</w:t>
      </w:r>
      <w:r w:rsidRPr="006E1049">
        <w:rPr>
          <w:rFonts w:asciiTheme="majorBidi" w:hAnsiTheme="majorBidi" w:cstheme="majorBidi"/>
          <w:sz w:val="22"/>
          <w:szCs w:val="22"/>
          <w:rtl/>
        </w:rPr>
        <w:t xml:space="preserve"> وجب أن يصدر الحكم خلال أثنى عشر شهراً من تاريخ بدء إجراءات التحكيم وفى جميع الأحوال يجوز أن تقرر هيئة التحكيم مد الميعاد على ألا تزيد فترة المد على ستة أشهر ما لم يتفق الطرفان على مدة تزيد على ذلك.</w:t>
      </w:r>
    </w:p>
    <w:p w:rsidR="00157454" w:rsidRDefault="00157454" w:rsidP="004E4F18">
      <w:pPr>
        <w:pStyle w:val="NormalWeb"/>
        <w:bidi/>
        <w:ind w:left="360"/>
        <w:contextualSpacing/>
        <w:jc w:val="lowKashida"/>
        <w:outlineLvl w:val="0"/>
        <w:rPr>
          <w:rFonts w:asciiTheme="majorBidi" w:hAnsiTheme="majorBidi" w:cstheme="majorBidi"/>
          <w:sz w:val="22"/>
          <w:szCs w:val="22"/>
          <w:rtl/>
        </w:rPr>
      </w:pPr>
      <w:r w:rsidRPr="006E1049">
        <w:rPr>
          <w:rFonts w:asciiTheme="majorBidi" w:hAnsiTheme="majorBidi" w:cstheme="majorBidi"/>
          <w:sz w:val="22"/>
          <w:szCs w:val="22"/>
          <w:rtl/>
        </w:rPr>
        <w:t>2- وإذا لم يصدر حكم التحكيم خلال الميعاد المشار إليه في الفترة السابقة جاز لأي من طرفي التحكيم أن يطلب من رئيس المحكمة المشار إليها في المادة(9) من هذا القانون أن يصدر أمرا بتحديد ميعاد إضافي أو بإنهاء إجراءات التحكيم ويكون لأي من الطرفين عندئذ رفع دعواه إلى المحكمة المختصة أصلاً بنظرها.</w:t>
      </w:r>
    </w:p>
    <w:p w:rsidR="00157454" w:rsidRPr="006E1049" w:rsidRDefault="00157454" w:rsidP="004E4F18">
      <w:pPr>
        <w:bidi/>
        <w:ind w:left="360"/>
        <w:jc w:val="both"/>
        <w:rPr>
          <w:sz w:val="22"/>
          <w:szCs w:val="22"/>
          <w:rtl/>
        </w:rPr>
      </w:pPr>
      <w:r>
        <w:rPr>
          <w:rFonts w:asciiTheme="majorBidi" w:hAnsiTheme="majorBidi" w:cstheme="majorBidi" w:hint="cs"/>
          <w:sz w:val="22"/>
          <w:szCs w:val="22"/>
          <w:rtl/>
        </w:rPr>
        <w:t xml:space="preserve">كذلك راجع نفس الحكم في المادة </w:t>
      </w:r>
      <w:r w:rsidRPr="006E1049">
        <w:rPr>
          <w:sz w:val="22"/>
          <w:szCs w:val="22"/>
          <w:rtl/>
        </w:rPr>
        <w:t>(37)</w:t>
      </w:r>
      <w:r>
        <w:rPr>
          <w:rFonts w:hint="cs"/>
          <w:sz w:val="22"/>
          <w:szCs w:val="22"/>
          <w:rtl/>
        </w:rPr>
        <w:t xml:space="preserve"> من قانون التحكيم الأردن</w:t>
      </w:r>
      <w:r>
        <w:rPr>
          <w:rFonts w:hint="eastAsia"/>
          <w:sz w:val="22"/>
          <w:szCs w:val="22"/>
          <w:rtl/>
        </w:rPr>
        <w:t>ي</w:t>
      </w:r>
      <w:r>
        <w:rPr>
          <w:rFonts w:hint="cs"/>
          <w:sz w:val="22"/>
          <w:szCs w:val="22"/>
          <w:rtl/>
        </w:rPr>
        <w:t xml:space="preserve"> لسنة 2001</w:t>
      </w:r>
      <w:r w:rsidRPr="006E1049">
        <w:rPr>
          <w:sz w:val="22"/>
          <w:szCs w:val="22"/>
          <w:rtl/>
        </w:rPr>
        <w:t>:</w:t>
      </w:r>
    </w:p>
    <w:p w:rsidR="00157454" w:rsidRPr="006E1049" w:rsidRDefault="00157454" w:rsidP="004E4F18">
      <w:pPr>
        <w:bidi/>
        <w:ind w:left="360"/>
        <w:jc w:val="both"/>
        <w:rPr>
          <w:sz w:val="22"/>
          <w:szCs w:val="22"/>
          <w:rtl/>
        </w:rPr>
      </w:pPr>
      <w:r w:rsidRPr="006E1049">
        <w:rPr>
          <w:sz w:val="22"/>
          <w:szCs w:val="22"/>
          <w:rtl/>
        </w:rPr>
        <w:t xml:space="preserve">أ- </w:t>
      </w:r>
      <w:r w:rsidRPr="006E1049">
        <w:rPr>
          <w:rFonts w:hint="cs"/>
          <w:sz w:val="22"/>
          <w:szCs w:val="22"/>
          <w:rtl/>
        </w:rPr>
        <w:t>ع</w:t>
      </w:r>
      <w:r w:rsidRPr="006E1049">
        <w:rPr>
          <w:sz w:val="22"/>
          <w:szCs w:val="22"/>
          <w:rtl/>
        </w:rPr>
        <w:t xml:space="preserve">لى هيئة التحكيم إصدار الحكم المنهي للخصومة كلها خلال الموعد الذي </w:t>
      </w:r>
      <w:r w:rsidRPr="006E1049">
        <w:rPr>
          <w:rFonts w:hint="eastAsia"/>
          <w:sz w:val="22"/>
          <w:szCs w:val="22"/>
          <w:rtl/>
        </w:rPr>
        <w:t>اتفق</w:t>
      </w:r>
      <w:r w:rsidRPr="006E1049">
        <w:rPr>
          <w:sz w:val="22"/>
          <w:szCs w:val="22"/>
          <w:rtl/>
        </w:rPr>
        <w:t xml:space="preserve"> عليه الطرفان فان لم يوجد اتفاق وجب </w:t>
      </w:r>
      <w:r w:rsidRPr="006E1049">
        <w:rPr>
          <w:rFonts w:hint="cs"/>
          <w:sz w:val="22"/>
          <w:szCs w:val="22"/>
          <w:rtl/>
        </w:rPr>
        <w:t>أن</w:t>
      </w:r>
      <w:r w:rsidRPr="006E1049">
        <w:rPr>
          <w:sz w:val="22"/>
          <w:szCs w:val="22"/>
          <w:rtl/>
        </w:rPr>
        <w:t xml:space="preserve"> يصدر الحكم خلال </w:t>
      </w:r>
      <w:r w:rsidRPr="006E1049">
        <w:rPr>
          <w:rFonts w:hint="cs"/>
          <w:sz w:val="22"/>
          <w:szCs w:val="22"/>
          <w:rtl/>
        </w:rPr>
        <w:t>اثني</w:t>
      </w:r>
      <w:r w:rsidRPr="006E1049">
        <w:rPr>
          <w:sz w:val="22"/>
          <w:szCs w:val="22"/>
          <w:rtl/>
        </w:rPr>
        <w:t xml:space="preserve"> عشر شهرا من </w:t>
      </w:r>
      <w:r w:rsidRPr="006E1049">
        <w:rPr>
          <w:rFonts w:hint="eastAsia"/>
          <w:sz w:val="22"/>
          <w:szCs w:val="22"/>
          <w:rtl/>
        </w:rPr>
        <w:t>تاريخ</w:t>
      </w:r>
      <w:r w:rsidRPr="006E1049">
        <w:rPr>
          <w:sz w:val="22"/>
          <w:szCs w:val="22"/>
          <w:rtl/>
        </w:rPr>
        <w:t xml:space="preserve"> بدء إجراءات التحكيم وفي جميع الأحوال يجوز </w:t>
      </w:r>
      <w:r w:rsidRPr="006E1049">
        <w:rPr>
          <w:rFonts w:hint="cs"/>
          <w:sz w:val="22"/>
          <w:szCs w:val="22"/>
          <w:rtl/>
        </w:rPr>
        <w:t>أن</w:t>
      </w:r>
      <w:r w:rsidRPr="006E1049">
        <w:rPr>
          <w:sz w:val="22"/>
          <w:szCs w:val="22"/>
          <w:rtl/>
        </w:rPr>
        <w:t xml:space="preserve"> تقرر هيئة التحكيم تمديد هذه </w:t>
      </w:r>
      <w:r w:rsidRPr="006E1049">
        <w:rPr>
          <w:rFonts w:hint="eastAsia"/>
          <w:sz w:val="22"/>
          <w:szCs w:val="22"/>
          <w:rtl/>
        </w:rPr>
        <w:t>المدة</w:t>
      </w:r>
      <w:r w:rsidRPr="006E1049">
        <w:rPr>
          <w:sz w:val="22"/>
          <w:szCs w:val="22"/>
          <w:rtl/>
        </w:rPr>
        <w:t xml:space="preserve"> على ألا تزيد على ستة </w:t>
      </w:r>
      <w:r w:rsidRPr="000C66B8">
        <w:rPr>
          <w:rFonts w:hint="cs"/>
          <w:sz w:val="22"/>
          <w:szCs w:val="22"/>
          <w:rtl/>
        </w:rPr>
        <w:t>أشهر</w:t>
      </w:r>
      <w:r w:rsidRPr="000C66B8">
        <w:rPr>
          <w:sz w:val="22"/>
          <w:szCs w:val="22"/>
          <w:rtl/>
        </w:rPr>
        <w:t xml:space="preserve"> ما لم يتفق الطرفان</w:t>
      </w:r>
      <w:r w:rsidRPr="006E1049">
        <w:rPr>
          <w:sz w:val="22"/>
          <w:szCs w:val="22"/>
          <w:rtl/>
        </w:rPr>
        <w:t xml:space="preserve"> على مدة تزيد على ذلك. </w:t>
      </w:r>
    </w:p>
    <w:p w:rsidR="00157454" w:rsidRPr="004E4F18" w:rsidRDefault="00157454" w:rsidP="004E4F18">
      <w:pPr>
        <w:bidi/>
        <w:ind w:left="360"/>
        <w:jc w:val="both"/>
        <w:rPr>
          <w:rtl/>
          <w:lang w:val="en-GB" w:bidi="ar-AE"/>
        </w:rPr>
      </w:pPr>
      <w:r w:rsidRPr="006E1049">
        <w:rPr>
          <w:rFonts w:hint="eastAsia"/>
          <w:sz w:val="22"/>
          <w:szCs w:val="22"/>
          <w:rtl/>
        </w:rPr>
        <w:t> ب</w:t>
      </w:r>
      <w:r w:rsidRPr="006E1049">
        <w:rPr>
          <w:sz w:val="22"/>
          <w:szCs w:val="22"/>
          <w:rtl/>
        </w:rPr>
        <w:t>-</w:t>
      </w:r>
      <w:r w:rsidRPr="006E1049">
        <w:rPr>
          <w:rFonts w:hint="eastAsia"/>
          <w:sz w:val="22"/>
          <w:szCs w:val="22"/>
          <w:rtl/>
        </w:rPr>
        <w:t> </w:t>
      </w:r>
      <w:r w:rsidRPr="006E1049">
        <w:rPr>
          <w:sz w:val="22"/>
          <w:szCs w:val="22"/>
          <w:rtl/>
        </w:rPr>
        <w:t xml:space="preserve">وإذا لم يصدر حكم التحكيم خلال </w:t>
      </w:r>
      <w:r w:rsidRPr="006E1049">
        <w:rPr>
          <w:rFonts w:hint="eastAsia"/>
          <w:sz w:val="22"/>
          <w:szCs w:val="22"/>
          <w:rtl/>
        </w:rPr>
        <w:t>الميعاد</w:t>
      </w:r>
      <w:r w:rsidRPr="006E1049">
        <w:rPr>
          <w:sz w:val="22"/>
          <w:szCs w:val="22"/>
          <w:rtl/>
        </w:rPr>
        <w:t xml:space="preserve"> المشار إليه في الفقرة (أ) من هذه المادة جاز لأي من طرفي التحكيم </w:t>
      </w:r>
      <w:r w:rsidRPr="006E1049">
        <w:rPr>
          <w:rFonts w:hint="cs"/>
          <w:sz w:val="22"/>
          <w:szCs w:val="22"/>
          <w:rtl/>
        </w:rPr>
        <w:t>أن</w:t>
      </w:r>
      <w:r w:rsidRPr="006E1049">
        <w:rPr>
          <w:sz w:val="22"/>
          <w:szCs w:val="22"/>
          <w:rtl/>
        </w:rPr>
        <w:t xml:space="preserve"> يطلب </w:t>
      </w:r>
      <w:r w:rsidRPr="006E1049">
        <w:rPr>
          <w:rFonts w:hint="eastAsia"/>
          <w:sz w:val="22"/>
          <w:szCs w:val="22"/>
          <w:rtl/>
        </w:rPr>
        <w:t>من</w:t>
      </w:r>
      <w:r w:rsidRPr="006E1049">
        <w:rPr>
          <w:sz w:val="22"/>
          <w:szCs w:val="22"/>
          <w:rtl/>
        </w:rPr>
        <w:t xml:space="preserve"> رئيس المحكمة المختصة، </w:t>
      </w:r>
      <w:r w:rsidRPr="006E1049">
        <w:rPr>
          <w:rFonts w:hint="cs"/>
          <w:sz w:val="22"/>
          <w:szCs w:val="22"/>
          <w:rtl/>
        </w:rPr>
        <w:t>أن</w:t>
      </w:r>
      <w:r w:rsidRPr="006E1049">
        <w:rPr>
          <w:sz w:val="22"/>
          <w:szCs w:val="22"/>
          <w:rtl/>
        </w:rPr>
        <w:t xml:space="preserve"> يصدر أمرا لتحديد موعد إضافي أو </w:t>
      </w:r>
      <w:r w:rsidRPr="006E1049">
        <w:rPr>
          <w:rFonts w:hint="cs"/>
          <w:sz w:val="22"/>
          <w:szCs w:val="22"/>
          <w:rtl/>
        </w:rPr>
        <w:t>أكثر</w:t>
      </w:r>
      <w:r w:rsidRPr="006E1049">
        <w:rPr>
          <w:sz w:val="22"/>
          <w:szCs w:val="22"/>
          <w:rtl/>
        </w:rPr>
        <w:t xml:space="preserve"> أو بإنهاء </w:t>
      </w:r>
      <w:r w:rsidRPr="006E1049">
        <w:rPr>
          <w:rFonts w:hint="eastAsia"/>
          <w:sz w:val="22"/>
          <w:szCs w:val="22"/>
          <w:rtl/>
        </w:rPr>
        <w:t>إجراءات</w:t>
      </w:r>
      <w:r w:rsidRPr="006E1049">
        <w:rPr>
          <w:sz w:val="22"/>
          <w:szCs w:val="22"/>
          <w:rtl/>
        </w:rPr>
        <w:t xml:space="preserve"> التحكيم فإذا صدر القرار بإنهاء تلك الإجراءات يكون لأي من الطرفين رفع </w:t>
      </w:r>
      <w:r w:rsidRPr="006E1049">
        <w:rPr>
          <w:rFonts w:hint="eastAsia"/>
          <w:sz w:val="22"/>
          <w:szCs w:val="22"/>
          <w:rtl/>
        </w:rPr>
        <w:t>دعواه</w:t>
      </w:r>
      <w:r w:rsidRPr="006E1049">
        <w:rPr>
          <w:sz w:val="22"/>
          <w:szCs w:val="22"/>
          <w:rtl/>
        </w:rPr>
        <w:t xml:space="preserve"> إلى المحكمة المختصة أصلا بنظرها.</w:t>
      </w:r>
    </w:p>
  </w:footnote>
  <w:footnote w:id="6">
    <w:p w:rsidR="00157454" w:rsidRPr="006911C0" w:rsidRDefault="00157454" w:rsidP="006911C0">
      <w:pPr>
        <w:pStyle w:val="BodyText"/>
        <w:tabs>
          <w:tab w:val="right" w:pos="810"/>
        </w:tabs>
        <w:rPr>
          <w:rStyle w:val="FootnoteReference"/>
          <w:rFonts w:asciiTheme="majorBidi" w:eastAsia="Arial Unicode MS" w:hAnsiTheme="majorBidi" w:cstheme="majorBidi"/>
          <w:color w:val="000000"/>
          <w:sz w:val="22"/>
          <w:szCs w:val="22"/>
          <w:vertAlign w:val="baseline"/>
          <w:rtl/>
          <w:lang w:bidi="ar-AE"/>
        </w:rPr>
      </w:pPr>
      <w:r w:rsidRPr="003E7AB1">
        <w:rPr>
          <w:rStyle w:val="FootnoteReference"/>
          <w:sz w:val="24"/>
          <w:szCs w:val="24"/>
        </w:rPr>
        <w:footnoteRef/>
      </w:r>
      <w:r>
        <w:rPr>
          <w:rFonts w:asciiTheme="majorBidi" w:eastAsia="Arial Unicode MS" w:hAnsiTheme="majorBidi" w:cstheme="majorBidi" w:hint="cs"/>
          <w:color w:val="000000"/>
          <w:sz w:val="22"/>
          <w:szCs w:val="22"/>
          <w:rtl/>
        </w:rPr>
        <w:t xml:space="preserve"> وثيقة تحديد المهام أو ما يعرف بـ: </w:t>
      </w:r>
      <w:r>
        <w:rPr>
          <w:rFonts w:asciiTheme="majorBidi" w:eastAsia="Arial Unicode MS" w:hAnsiTheme="majorBidi" w:cstheme="majorBidi"/>
          <w:color w:val="000000"/>
          <w:sz w:val="22"/>
          <w:szCs w:val="22"/>
        </w:rPr>
        <w:t>Terms of reference</w:t>
      </w:r>
      <w:r>
        <w:rPr>
          <w:rFonts w:asciiTheme="majorBidi" w:eastAsia="Arial Unicode MS" w:hAnsiTheme="majorBidi" w:cstheme="majorBidi" w:hint="cs"/>
          <w:color w:val="000000"/>
          <w:sz w:val="22"/>
          <w:szCs w:val="22"/>
          <w:rtl/>
        </w:rPr>
        <w:t>.</w:t>
      </w:r>
      <w:r>
        <w:rPr>
          <w:rFonts w:asciiTheme="majorBidi" w:eastAsia="Arial Unicode MS" w:hAnsiTheme="majorBidi" w:cstheme="majorBidi" w:hint="cs"/>
          <w:color w:val="000000"/>
          <w:sz w:val="22"/>
          <w:szCs w:val="22"/>
          <w:rtl/>
          <w:lang w:bidi="ar-AE"/>
        </w:rPr>
        <w:t xml:space="preserve"> </w:t>
      </w:r>
    </w:p>
  </w:footnote>
  <w:footnote w:id="7">
    <w:p w:rsidR="00157454" w:rsidRPr="0058515D" w:rsidRDefault="00157454" w:rsidP="003E7AB1">
      <w:pPr>
        <w:bidi/>
        <w:ind w:left="360" w:hanging="360"/>
        <w:jc w:val="both"/>
        <w:rPr>
          <w:sz w:val="22"/>
          <w:szCs w:val="22"/>
          <w:rtl/>
        </w:rPr>
      </w:pPr>
      <w:r w:rsidRPr="003E7AB1">
        <w:rPr>
          <w:rStyle w:val="FootnoteReference"/>
        </w:rPr>
        <w:footnoteRef/>
      </w:r>
      <w:r>
        <w:rPr>
          <w:rFonts w:hint="cs"/>
          <w:rtl/>
          <w:lang w:bidi="ar-AE"/>
        </w:rPr>
        <w:t xml:space="preserve"> </w:t>
      </w:r>
      <w:r w:rsidRPr="0058515D">
        <w:rPr>
          <w:sz w:val="22"/>
          <w:szCs w:val="22"/>
          <w:rtl/>
        </w:rPr>
        <w:t>المادة (210)</w:t>
      </w:r>
      <w:r>
        <w:rPr>
          <w:rFonts w:hint="cs"/>
          <w:sz w:val="22"/>
          <w:szCs w:val="22"/>
          <w:rtl/>
        </w:rPr>
        <w:t xml:space="preserve"> </w:t>
      </w:r>
      <w:r w:rsidRPr="0058515D">
        <w:rPr>
          <w:rFonts w:hint="cs"/>
          <w:sz w:val="22"/>
          <w:szCs w:val="22"/>
          <w:rtl/>
        </w:rPr>
        <w:t xml:space="preserve">من </w:t>
      </w:r>
      <w:r w:rsidRPr="0058515D">
        <w:rPr>
          <w:sz w:val="22"/>
          <w:szCs w:val="22"/>
          <w:rtl/>
        </w:rPr>
        <w:t>قانون الإجراءات المدنية المتعلق</w:t>
      </w:r>
      <w:r w:rsidRPr="0058515D">
        <w:rPr>
          <w:sz w:val="22"/>
          <w:szCs w:val="22"/>
        </w:rPr>
        <w:t xml:space="preserve"> </w:t>
      </w:r>
      <w:r w:rsidRPr="0058515D">
        <w:rPr>
          <w:sz w:val="22"/>
          <w:szCs w:val="22"/>
          <w:rtl/>
        </w:rPr>
        <w:t>بالتحكيم بالإمارات العربية المتحدة</w:t>
      </w:r>
      <w:r w:rsidRPr="006A7C43">
        <w:rPr>
          <w:sz w:val="22"/>
          <w:szCs w:val="22"/>
          <w:rtl/>
        </w:rPr>
        <w:t xml:space="preserve"> </w:t>
      </w:r>
      <w:r>
        <w:rPr>
          <w:rFonts w:hint="cs"/>
          <w:sz w:val="22"/>
          <w:szCs w:val="22"/>
          <w:rtl/>
        </w:rPr>
        <w:t>(</w:t>
      </w:r>
      <w:r w:rsidRPr="006A7C43">
        <w:rPr>
          <w:sz w:val="22"/>
          <w:szCs w:val="22"/>
          <w:rtl/>
        </w:rPr>
        <w:t>القانون الاتحادي رقم (11) لسنة 1992 بشأن قانون الإجراءات المدنية</w:t>
      </w:r>
      <w:r>
        <w:rPr>
          <w:rFonts w:hint="cs"/>
          <w:sz w:val="22"/>
          <w:szCs w:val="22"/>
          <w:rtl/>
        </w:rPr>
        <w:t>)</w:t>
      </w:r>
      <w:r w:rsidRPr="0058515D">
        <w:rPr>
          <w:rFonts w:hint="cs"/>
          <w:sz w:val="22"/>
          <w:szCs w:val="22"/>
          <w:rtl/>
        </w:rPr>
        <w:t>:</w:t>
      </w:r>
    </w:p>
    <w:p w:rsidR="00157454" w:rsidRPr="0058515D" w:rsidRDefault="00157454" w:rsidP="006911C0">
      <w:pPr>
        <w:bidi/>
        <w:ind w:left="360"/>
        <w:jc w:val="both"/>
        <w:rPr>
          <w:sz w:val="22"/>
          <w:szCs w:val="22"/>
          <w:rtl/>
        </w:rPr>
      </w:pPr>
      <w:r w:rsidRPr="0058515D">
        <w:rPr>
          <w:sz w:val="22"/>
          <w:szCs w:val="22"/>
          <w:rtl/>
        </w:rPr>
        <w:t xml:space="preserve">1-إذا لم يشترط الخصوم في </w:t>
      </w:r>
      <w:r w:rsidRPr="0058515D">
        <w:rPr>
          <w:rFonts w:hint="cs"/>
          <w:sz w:val="22"/>
          <w:szCs w:val="22"/>
          <w:rtl/>
        </w:rPr>
        <w:t>الاتفاق</w:t>
      </w:r>
      <w:r w:rsidRPr="0058515D">
        <w:rPr>
          <w:sz w:val="22"/>
          <w:szCs w:val="22"/>
          <w:rtl/>
        </w:rPr>
        <w:t xml:space="preserve"> على التحكيم أجلا للحكم كان على المحكم أن يحكم خلال ستة أشهر من تاريخ جلسة التحكيم الأولى </w:t>
      </w:r>
      <w:r w:rsidRPr="0058515D">
        <w:rPr>
          <w:rFonts w:hint="cs"/>
          <w:sz w:val="22"/>
          <w:szCs w:val="22"/>
          <w:rtl/>
        </w:rPr>
        <w:t>وإلا</w:t>
      </w:r>
      <w:r w:rsidRPr="0058515D">
        <w:rPr>
          <w:sz w:val="22"/>
          <w:szCs w:val="22"/>
          <w:rtl/>
        </w:rPr>
        <w:t xml:space="preserve"> جاز لمن شاء من الخصوم رفع النزاع إلى المحكمة أو </w:t>
      </w:r>
      <w:r w:rsidRPr="0058515D">
        <w:rPr>
          <w:rFonts w:hint="cs"/>
          <w:sz w:val="22"/>
          <w:szCs w:val="22"/>
          <w:rtl/>
        </w:rPr>
        <w:t>المضي</w:t>
      </w:r>
      <w:r w:rsidRPr="0058515D">
        <w:rPr>
          <w:sz w:val="22"/>
          <w:szCs w:val="22"/>
          <w:rtl/>
        </w:rPr>
        <w:t xml:space="preserve"> فيه أمامها إذا كان مرفوعا من قبل.</w:t>
      </w:r>
    </w:p>
    <w:p w:rsidR="00157454" w:rsidRPr="0058515D" w:rsidRDefault="00157454" w:rsidP="008641F3">
      <w:pPr>
        <w:bidi/>
        <w:ind w:left="360"/>
        <w:jc w:val="both"/>
        <w:rPr>
          <w:sz w:val="22"/>
          <w:szCs w:val="22"/>
          <w:rtl/>
        </w:rPr>
      </w:pPr>
      <w:r w:rsidRPr="0058515D">
        <w:rPr>
          <w:sz w:val="22"/>
          <w:szCs w:val="22"/>
          <w:rtl/>
        </w:rPr>
        <w:t xml:space="preserve">2- وللخصوم </w:t>
      </w:r>
      <w:r w:rsidRPr="0058515D">
        <w:rPr>
          <w:rFonts w:hint="cs"/>
          <w:sz w:val="22"/>
          <w:szCs w:val="22"/>
          <w:rtl/>
        </w:rPr>
        <w:t>الاتفاق</w:t>
      </w:r>
      <w:r w:rsidRPr="0058515D">
        <w:rPr>
          <w:sz w:val="22"/>
          <w:szCs w:val="22"/>
          <w:rtl/>
        </w:rPr>
        <w:t xml:space="preserve"> - صراحة أو ضمنا على مد الميعاد المحدد </w:t>
      </w:r>
      <w:r w:rsidRPr="0058515D">
        <w:rPr>
          <w:rFonts w:hint="cs"/>
          <w:sz w:val="22"/>
          <w:szCs w:val="22"/>
          <w:rtl/>
        </w:rPr>
        <w:t>اتفاقاً</w:t>
      </w:r>
      <w:r w:rsidRPr="0058515D">
        <w:rPr>
          <w:sz w:val="22"/>
          <w:szCs w:val="22"/>
          <w:rtl/>
        </w:rPr>
        <w:t xml:space="preserve"> أو قانونا</w:t>
      </w:r>
      <w:r w:rsidRPr="0058515D">
        <w:rPr>
          <w:rFonts w:hint="cs"/>
          <w:sz w:val="22"/>
          <w:szCs w:val="22"/>
          <w:rtl/>
        </w:rPr>
        <w:t>ً</w:t>
      </w:r>
      <w:r w:rsidRPr="0058515D">
        <w:rPr>
          <w:sz w:val="22"/>
          <w:szCs w:val="22"/>
          <w:rtl/>
        </w:rPr>
        <w:t xml:space="preserve"> ولهم تفويض ال</w:t>
      </w:r>
      <w:r>
        <w:rPr>
          <w:rFonts w:hint="cs"/>
          <w:sz w:val="22"/>
          <w:szCs w:val="22"/>
          <w:rtl/>
        </w:rPr>
        <w:t>م</w:t>
      </w:r>
      <w:r w:rsidRPr="0058515D">
        <w:rPr>
          <w:sz w:val="22"/>
          <w:szCs w:val="22"/>
          <w:rtl/>
        </w:rPr>
        <w:t>حكم في مد</w:t>
      </w:r>
      <w:r>
        <w:rPr>
          <w:rFonts w:hint="cs"/>
          <w:sz w:val="22"/>
          <w:szCs w:val="22"/>
          <w:rtl/>
        </w:rPr>
        <w:t>ه</w:t>
      </w:r>
      <w:r w:rsidRPr="0058515D">
        <w:rPr>
          <w:sz w:val="22"/>
          <w:szCs w:val="22"/>
          <w:rtl/>
        </w:rPr>
        <w:t xml:space="preserve"> إلى أجل معين ويجوز للمحكمة بناء على طلب الحكم أو أحد الخصوم مد الأجل المحدد بالفقرة السابق للمدة التي تراها مناسبة للفصل في النزاع.</w:t>
      </w:r>
    </w:p>
    <w:p w:rsidR="00157454" w:rsidRPr="00C07D88" w:rsidRDefault="00157454" w:rsidP="006911C0">
      <w:pPr>
        <w:pStyle w:val="FootnoteText"/>
        <w:bidi/>
        <w:ind w:left="360"/>
        <w:rPr>
          <w:rFonts w:ascii="Times New Roman" w:hAnsi="Times New Roman" w:cs="Times New Roman"/>
          <w:sz w:val="22"/>
          <w:szCs w:val="22"/>
          <w:rtl/>
          <w:lang w:val="en-US" w:eastAsia="en-US"/>
        </w:rPr>
      </w:pPr>
      <w:r w:rsidRPr="00C07D88">
        <w:rPr>
          <w:rFonts w:ascii="Times New Roman" w:hAnsi="Times New Roman" w:cs="Times New Roman"/>
          <w:sz w:val="22"/>
          <w:szCs w:val="22"/>
          <w:rtl/>
          <w:lang w:val="en-US" w:eastAsia="en-US"/>
        </w:rPr>
        <w:t xml:space="preserve">3- ويوقف الميعاد كلما أوقفت الخصومة أو </w:t>
      </w:r>
      <w:r w:rsidRPr="00C07D88">
        <w:rPr>
          <w:rFonts w:ascii="Times New Roman" w:hAnsi="Times New Roman" w:cs="Times New Roman" w:hint="cs"/>
          <w:sz w:val="22"/>
          <w:szCs w:val="22"/>
          <w:rtl/>
          <w:lang w:val="en-US" w:eastAsia="en-US"/>
        </w:rPr>
        <w:t>انقطعت</w:t>
      </w:r>
      <w:r w:rsidRPr="00C07D88">
        <w:rPr>
          <w:rFonts w:ascii="Times New Roman" w:hAnsi="Times New Roman" w:cs="Times New Roman"/>
          <w:sz w:val="22"/>
          <w:szCs w:val="22"/>
          <w:rtl/>
          <w:lang w:val="en-US" w:eastAsia="en-US"/>
        </w:rPr>
        <w:t xml:space="preserve"> أمام المحكم ويستأنف سيره من تاريخ علم المحكم بزوال سبب الوقف أو </w:t>
      </w:r>
      <w:r w:rsidRPr="00C07D88">
        <w:rPr>
          <w:rFonts w:ascii="Times New Roman" w:hAnsi="Times New Roman" w:cs="Times New Roman" w:hint="cs"/>
          <w:sz w:val="22"/>
          <w:szCs w:val="22"/>
          <w:rtl/>
          <w:lang w:val="en-US" w:eastAsia="en-US"/>
        </w:rPr>
        <w:t>الانقطاع</w:t>
      </w:r>
      <w:r w:rsidRPr="00C07D88">
        <w:rPr>
          <w:rFonts w:ascii="Times New Roman" w:hAnsi="Times New Roman" w:cs="Times New Roman"/>
          <w:sz w:val="22"/>
          <w:szCs w:val="22"/>
          <w:rtl/>
          <w:lang w:val="en-US" w:eastAsia="en-US"/>
        </w:rPr>
        <w:t xml:space="preserve"> وإذا كان الباقي من الميعاد أقل من شهر </w:t>
      </w:r>
      <w:r w:rsidRPr="00C07D88">
        <w:rPr>
          <w:rFonts w:ascii="Times New Roman" w:hAnsi="Times New Roman" w:cs="Times New Roman" w:hint="cs"/>
          <w:sz w:val="22"/>
          <w:szCs w:val="22"/>
          <w:rtl/>
          <w:lang w:val="en-US" w:eastAsia="en-US"/>
        </w:rPr>
        <w:t>امتد</w:t>
      </w:r>
      <w:r w:rsidRPr="00C07D88">
        <w:rPr>
          <w:rFonts w:ascii="Times New Roman" w:hAnsi="Times New Roman" w:cs="Times New Roman"/>
          <w:sz w:val="22"/>
          <w:szCs w:val="22"/>
          <w:rtl/>
          <w:lang w:val="en-US" w:eastAsia="en-US"/>
        </w:rPr>
        <w:t xml:space="preserve"> إلى شهر.</w:t>
      </w:r>
    </w:p>
  </w:footnote>
  <w:footnote w:id="8">
    <w:p w:rsidR="00157454" w:rsidRPr="0058515D" w:rsidRDefault="00157454" w:rsidP="00D96149">
      <w:pPr>
        <w:bidi/>
        <w:ind w:left="360" w:hanging="360"/>
        <w:jc w:val="both"/>
        <w:rPr>
          <w:sz w:val="22"/>
          <w:szCs w:val="22"/>
          <w:rtl/>
        </w:rPr>
      </w:pPr>
      <w:r w:rsidRPr="003E7AB1">
        <w:rPr>
          <w:rStyle w:val="FootnoteReference"/>
        </w:rPr>
        <w:footnoteRef/>
      </w:r>
      <w:r>
        <w:rPr>
          <w:rFonts w:hint="cs"/>
          <w:rtl/>
        </w:rPr>
        <w:t xml:space="preserve"> </w:t>
      </w:r>
      <w:r>
        <w:rPr>
          <w:rFonts w:hint="cs"/>
          <w:sz w:val="22"/>
          <w:szCs w:val="22"/>
          <w:rtl/>
        </w:rPr>
        <w:t>يمكن هنا الإشارة إلى أن هذا هو نفس الاتجاه الذي تبناه قانون التحكيم السوري لسنة 2008 حيث نصت المادة (37): "</w:t>
      </w:r>
      <w:r w:rsidRPr="00817682">
        <w:rPr>
          <w:sz w:val="22"/>
          <w:szCs w:val="22"/>
          <w:rtl/>
        </w:rPr>
        <w:t>على هيئة التحكيم إصدار</w:t>
      </w:r>
      <w:r w:rsidRPr="00817682">
        <w:rPr>
          <w:sz w:val="22"/>
          <w:szCs w:val="22"/>
        </w:rPr>
        <w:t xml:space="preserve"> </w:t>
      </w:r>
      <w:r w:rsidRPr="00817682">
        <w:rPr>
          <w:sz w:val="22"/>
          <w:szCs w:val="22"/>
          <w:rtl/>
        </w:rPr>
        <w:t>الحكم الفاصل في النزاع خلال المدة التي اتفق عليها الطرفان، فإذا لم يوجد اتفاق</w:t>
      </w:r>
      <w:r w:rsidRPr="00817682">
        <w:rPr>
          <w:sz w:val="22"/>
          <w:szCs w:val="22"/>
        </w:rPr>
        <w:t xml:space="preserve"> </w:t>
      </w:r>
      <w:r w:rsidRPr="00817682">
        <w:rPr>
          <w:sz w:val="22"/>
          <w:szCs w:val="22"/>
          <w:rtl/>
        </w:rPr>
        <w:t xml:space="preserve">وجب أن يصدر الحكم خلال مدة 180 يوماً </w:t>
      </w:r>
      <w:r w:rsidRPr="006911C0">
        <w:rPr>
          <w:sz w:val="22"/>
          <w:szCs w:val="22"/>
          <w:u w:val="single"/>
          <w:rtl/>
        </w:rPr>
        <w:t>من تاريخ انعقاد أول جلسة لهيئة التحكيم</w:t>
      </w:r>
      <w:r>
        <w:rPr>
          <w:rFonts w:hint="cs"/>
          <w:sz w:val="22"/>
          <w:szCs w:val="22"/>
          <w:rtl/>
        </w:rPr>
        <w:t>"</w:t>
      </w:r>
      <w:r w:rsidRPr="00817682">
        <w:rPr>
          <w:sz w:val="22"/>
          <w:szCs w:val="22"/>
          <w:rtl/>
        </w:rPr>
        <w:t>.</w:t>
      </w:r>
      <w:r w:rsidRPr="00756F6E">
        <w:rPr>
          <w:rFonts w:ascii="Tahoma" w:hAnsi="Tahoma" w:cs="Tahoma"/>
          <w:color w:val="000000"/>
          <w:sz w:val="20"/>
          <w:szCs w:val="20"/>
          <w:rtl/>
        </w:rPr>
        <w:t xml:space="preserve"> ‏</w:t>
      </w:r>
    </w:p>
  </w:footnote>
  <w:footnote w:id="9">
    <w:p w:rsidR="00157454" w:rsidRPr="009A24BA" w:rsidRDefault="00157454" w:rsidP="003E7AB1">
      <w:pPr>
        <w:widowControl w:val="0"/>
        <w:autoSpaceDE w:val="0"/>
        <w:autoSpaceDN w:val="0"/>
        <w:bidi/>
        <w:adjustRightInd w:val="0"/>
        <w:jc w:val="both"/>
        <w:rPr>
          <w:rFonts w:cs="Arabic Transparent"/>
          <w:b/>
          <w:bCs/>
          <w:kern w:val="28"/>
          <w:sz w:val="26"/>
          <w:szCs w:val="26"/>
          <w:lang w:bidi="ar-AE"/>
        </w:rPr>
      </w:pPr>
      <w:r>
        <w:rPr>
          <w:rStyle w:val="FootnoteReference"/>
        </w:rPr>
        <w:footnoteRef/>
      </w:r>
      <w:r>
        <w:rPr>
          <w:rFonts w:hint="cs"/>
          <w:rtl/>
          <w:lang w:bidi="ar-AE"/>
        </w:rPr>
        <w:t xml:space="preserve"> </w:t>
      </w:r>
      <w:r w:rsidRPr="00047CC8">
        <w:rPr>
          <w:rFonts w:hint="cs"/>
          <w:sz w:val="22"/>
          <w:szCs w:val="22"/>
          <w:rtl/>
        </w:rPr>
        <w:t>مادة (46) من مشروع قانون التحكيم الإماراتي (متوقع صدوره قبل نهاية عام 2010)</w:t>
      </w:r>
      <w:r>
        <w:rPr>
          <w:rFonts w:cs="Arabic Transparent" w:hint="cs"/>
          <w:b/>
          <w:bCs/>
          <w:kern w:val="28"/>
          <w:sz w:val="26"/>
          <w:szCs w:val="26"/>
          <w:rtl/>
          <w:lang w:bidi="ar-AE"/>
        </w:rPr>
        <w:t>:</w:t>
      </w:r>
    </w:p>
    <w:p w:rsidR="00157454" w:rsidRPr="00047CC8" w:rsidRDefault="00157454" w:rsidP="00047CC8">
      <w:pPr>
        <w:bidi/>
        <w:ind w:left="360"/>
        <w:jc w:val="both"/>
        <w:rPr>
          <w:sz w:val="22"/>
          <w:szCs w:val="22"/>
          <w:rtl/>
        </w:rPr>
      </w:pPr>
      <w:r w:rsidRPr="00047CC8">
        <w:rPr>
          <w:rFonts w:hint="cs"/>
          <w:sz w:val="22"/>
          <w:szCs w:val="22"/>
          <w:rtl/>
        </w:rPr>
        <w:t>1-</w:t>
      </w:r>
      <w:r w:rsidRPr="00047CC8">
        <w:rPr>
          <w:rFonts w:hint="cs"/>
          <w:sz w:val="22"/>
          <w:szCs w:val="22"/>
          <w:rtl/>
        </w:rPr>
        <w:tab/>
        <w:t>على هيئة التحكيم إصدار الحكم المنهي للخصومة كلها خلال الميعاد الذي اتفق عليه الطرفان، فإن لم يوجد اتفاق وجب أن يصدر الحكم خلال ستة أشهر من تاريخ عقد أول جلسة وفي جميع الأحوال يجوز أن تقرر هيئة التحكيم مد الميعاد على ألا تزيد فترة المد على ستة أشهر ما لم يتفق الطرفان على مدة تزيد على ذلك.</w:t>
      </w:r>
    </w:p>
    <w:p w:rsidR="00157454" w:rsidRPr="003E7AB1" w:rsidRDefault="00157454" w:rsidP="003E7AB1">
      <w:pPr>
        <w:bidi/>
        <w:ind w:left="360"/>
        <w:jc w:val="both"/>
        <w:rPr>
          <w:sz w:val="22"/>
          <w:szCs w:val="22"/>
          <w:rtl/>
        </w:rPr>
      </w:pPr>
      <w:r w:rsidRPr="00047CC8">
        <w:rPr>
          <w:rFonts w:hint="cs"/>
          <w:sz w:val="22"/>
          <w:szCs w:val="22"/>
          <w:rtl/>
        </w:rPr>
        <w:t>2-</w:t>
      </w:r>
      <w:r w:rsidRPr="00047CC8">
        <w:rPr>
          <w:rFonts w:hint="cs"/>
          <w:sz w:val="22"/>
          <w:szCs w:val="22"/>
          <w:rtl/>
        </w:rPr>
        <w:tab/>
        <w:t>إذا لم يصدر حكم التحكيم خلال الميعاد المشار إليه في البند السابق, جاز لأي من طرفي التحكيم أن يطلب من رئيس المحكمة المشار إليها في المادة (5) من هذا القانون أن يصدر أمرا بتحديد ميعاد إضافي أو بإنهاء إجراءات التحكيم ويكون لأي من الطرفين عندئذ رفع دعواه إلى المحكمة المختصة أصلا بنظرها.</w:t>
      </w:r>
    </w:p>
  </w:footnote>
  <w:footnote w:id="10">
    <w:p w:rsidR="00157454" w:rsidRPr="00E73BB3" w:rsidRDefault="00157454" w:rsidP="00E73BB3">
      <w:pPr>
        <w:pStyle w:val="FootnoteText"/>
        <w:bidi/>
        <w:ind w:left="360" w:hanging="360"/>
        <w:rPr>
          <w:rFonts w:ascii="Times New Roman" w:hAnsi="Times New Roman" w:cs="Times New Roman"/>
          <w:sz w:val="22"/>
          <w:szCs w:val="22"/>
          <w:rtl/>
          <w:lang w:val="en-US" w:eastAsia="en-US"/>
        </w:rPr>
      </w:pPr>
      <w:r>
        <w:rPr>
          <w:rStyle w:val="FootnoteReference"/>
        </w:rPr>
        <w:footnoteRef/>
      </w:r>
      <w:r>
        <w:rPr>
          <w:rFonts w:hint="cs"/>
          <w:rtl/>
          <w:lang w:bidi="ar-AE"/>
        </w:rPr>
        <w:t xml:space="preserve"> هذا مع ملاحظة أن بعض قواعد التحكيم تنص على اعتبار إجراءات التحكيم متوقفة </w:t>
      </w:r>
      <w:r w:rsidRPr="00CC3C12">
        <w:rPr>
          <w:rFonts w:hint="cs"/>
          <w:rtl/>
          <w:lang w:bidi="ar-AE"/>
        </w:rPr>
        <w:t>في حالة ظهور أسباب تؤدي إلى توقف إجراءات التحكيم</w:t>
      </w:r>
      <w:r w:rsidRPr="00CC3C12">
        <w:rPr>
          <w:rtl/>
          <w:lang w:bidi="ar-AE"/>
        </w:rPr>
        <w:t xml:space="preserve">. </w:t>
      </w:r>
      <w:r w:rsidRPr="00CC3C12">
        <w:rPr>
          <w:rFonts w:hint="cs"/>
          <w:rtl/>
          <w:lang w:bidi="ar-AE"/>
        </w:rPr>
        <w:t xml:space="preserve">مثال ذلك نص الفقرة (5) من المادة (36) من قواعد التحكيم لدى مركز دبي للتحكيم الدولي: "5. </w:t>
      </w:r>
      <w:r w:rsidRPr="00CC3C12">
        <w:rPr>
          <w:rtl/>
          <w:lang w:bidi="ar-AE"/>
        </w:rPr>
        <w:t>يتوقف احتساب المهلة المحددة أعلاه في الأحوال التي يتم فيها توقيف أو تعليق إجراءات التحكيم أمام الهيئة، ويعود احتسابها ثانية اعتباراً من تاريخ تبلغ الهيئة بزوال السبب الذي أدى إلى تعليق الإجراءات أو انتهائه. وإذا كانت المدة المتبقية أقل من الشهر، تمدد الفترة لشهر كامل.</w:t>
      </w:r>
      <w:r>
        <w:rPr>
          <w:rFonts w:hint="cs"/>
          <w:rtl/>
          <w:lang w:bidi="ar-AE"/>
        </w:rPr>
        <w:t xml:space="preserve">" وهذا الاتجاه يتبع ما ورد في </w:t>
      </w:r>
      <w:r w:rsidRPr="0058515D">
        <w:rPr>
          <w:sz w:val="22"/>
          <w:szCs w:val="22"/>
          <w:rtl/>
        </w:rPr>
        <w:t>المادة (210)</w:t>
      </w:r>
      <w:r>
        <w:rPr>
          <w:rFonts w:hint="cs"/>
          <w:sz w:val="22"/>
          <w:szCs w:val="22"/>
          <w:rtl/>
        </w:rPr>
        <w:t xml:space="preserve"> </w:t>
      </w:r>
      <w:r w:rsidRPr="0058515D">
        <w:rPr>
          <w:rFonts w:hint="cs"/>
          <w:sz w:val="22"/>
          <w:szCs w:val="22"/>
          <w:rtl/>
        </w:rPr>
        <w:t xml:space="preserve">من </w:t>
      </w:r>
      <w:r w:rsidRPr="0058515D">
        <w:rPr>
          <w:sz w:val="22"/>
          <w:szCs w:val="22"/>
          <w:rtl/>
        </w:rPr>
        <w:t>قانون الإجراءات المدنية المتعلق</w:t>
      </w:r>
      <w:r w:rsidRPr="0058515D">
        <w:rPr>
          <w:sz w:val="22"/>
          <w:szCs w:val="22"/>
        </w:rPr>
        <w:t xml:space="preserve"> </w:t>
      </w:r>
      <w:r w:rsidRPr="0058515D">
        <w:rPr>
          <w:sz w:val="22"/>
          <w:szCs w:val="22"/>
          <w:rtl/>
        </w:rPr>
        <w:t>بالتحكيم بالإمارات العربية المتحدة</w:t>
      </w:r>
      <w:r w:rsidRPr="00C07D88">
        <w:rPr>
          <w:rFonts w:ascii="Times New Roman" w:hAnsi="Times New Roman" w:cs="Times New Roman"/>
          <w:sz w:val="22"/>
          <w:szCs w:val="22"/>
          <w:rtl/>
          <w:lang w:val="en-US" w:eastAsia="en-US"/>
        </w:rPr>
        <w:t xml:space="preserve"> </w:t>
      </w:r>
      <w:r>
        <w:rPr>
          <w:rFonts w:ascii="Times New Roman" w:hAnsi="Times New Roman" w:cs="Times New Roman"/>
          <w:sz w:val="22"/>
          <w:szCs w:val="22"/>
          <w:rtl/>
          <w:lang w:val="en-US" w:eastAsia="en-US"/>
        </w:rPr>
        <w:t>–</w:t>
      </w:r>
      <w:r w:rsidRPr="00C07D88">
        <w:rPr>
          <w:rFonts w:ascii="Times New Roman" w:hAnsi="Times New Roman" w:cs="Times New Roman"/>
          <w:sz w:val="22"/>
          <w:szCs w:val="22"/>
          <w:rtl/>
          <w:lang w:val="en-US" w:eastAsia="en-US"/>
        </w:rPr>
        <w:t xml:space="preserve"> </w:t>
      </w:r>
      <w:r>
        <w:rPr>
          <w:rFonts w:ascii="Times New Roman" w:hAnsi="Times New Roman" w:cs="Times New Roman" w:hint="cs"/>
          <w:sz w:val="22"/>
          <w:szCs w:val="22"/>
          <w:rtl/>
          <w:lang w:val="en-US" w:eastAsia="en-US"/>
        </w:rPr>
        <w:t>فقر (</w:t>
      </w:r>
      <w:r w:rsidRPr="00C07D88">
        <w:rPr>
          <w:rFonts w:ascii="Times New Roman" w:hAnsi="Times New Roman" w:cs="Times New Roman"/>
          <w:sz w:val="22"/>
          <w:szCs w:val="22"/>
          <w:rtl/>
          <w:lang w:val="en-US" w:eastAsia="en-US"/>
        </w:rPr>
        <w:t>3</w:t>
      </w:r>
      <w:r>
        <w:rPr>
          <w:rFonts w:ascii="Times New Roman" w:hAnsi="Times New Roman" w:cs="Times New Roman" w:hint="cs"/>
          <w:sz w:val="22"/>
          <w:szCs w:val="22"/>
          <w:rtl/>
          <w:lang w:val="en-US" w:eastAsia="en-US"/>
        </w:rPr>
        <w:t>) التي تنص: "</w:t>
      </w:r>
      <w:r w:rsidRPr="00C07D88">
        <w:rPr>
          <w:rFonts w:ascii="Times New Roman" w:hAnsi="Times New Roman" w:cs="Times New Roman"/>
          <w:sz w:val="22"/>
          <w:szCs w:val="22"/>
          <w:rtl/>
          <w:lang w:val="en-US" w:eastAsia="en-US"/>
        </w:rPr>
        <w:t xml:space="preserve">ويوقف الميعاد كلما أوقفت الخصومة أو </w:t>
      </w:r>
      <w:r w:rsidRPr="00C07D88">
        <w:rPr>
          <w:rFonts w:ascii="Times New Roman" w:hAnsi="Times New Roman" w:cs="Times New Roman" w:hint="cs"/>
          <w:sz w:val="22"/>
          <w:szCs w:val="22"/>
          <w:rtl/>
          <w:lang w:val="en-US" w:eastAsia="en-US"/>
        </w:rPr>
        <w:t>انقطعت</w:t>
      </w:r>
      <w:r w:rsidRPr="00C07D88">
        <w:rPr>
          <w:rFonts w:ascii="Times New Roman" w:hAnsi="Times New Roman" w:cs="Times New Roman"/>
          <w:sz w:val="22"/>
          <w:szCs w:val="22"/>
          <w:rtl/>
          <w:lang w:val="en-US" w:eastAsia="en-US"/>
        </w:rPr>
        <w:t xml:space="preserve"> أمام المحكم ويستأنف سيره من تاريخ علم المحكم بزوال سبب الوقف أو </w:t>
      </w:r>
      <w:r w:rsidRPr="00C07D88">
        <w:rPr>
          <w:rFonts w:ascii="Times New Roman" w:hAnsi="Times New Roman" w:cs="Times New Roman" w:hint="cs"/>
          <w:sz w:val="22"/>
          <w:szCs w:val="22"/>
          <w:rtl/>
          <w:lang w:val="en-US" w:eastAsia="en-US"/>
        </w:rPr>
        <w:t>الانقطاع</w:t>
      </w:r>
      <w:r w:rsidRPr="00C07D88">
        <w:rPr>
          <w:rFonts w:ascii="Times New Roman" w:hAnsi="Times New Roman" w:cs="Times New Roman"/>
          <w:sz w:val="22"/>
          <w:szCs w:val="22"/>
          <w:rtl/>
          <w:lang w:val="en-US" w:eastAsia="en-US"/>
        </w:rPr>
        <w:t xml:space="preserve"> وإذا كان الباقي من الميعاد أقل من شهر </w:t>
      </w:r>
      <w:r w:rsidRPr="00C07D88">
        <w:rPr>
          <w:rFonts w:ascii="Times New Roman" w:hAnsi="Times New Roman" w:cs="Times New Roman" w:hint="cs"/>
          <w:sz w:val="22"/>
          <w:szCs w:val="22"/>
          <w:rtl/>
          <w:lang w:val="en-US" w:eastAsia="en-US"/>
        </w:rPr>
        <w:t>امتد</w:t>
      </w:r>
      <w:r w:rsidRPr="00C07D88">
        <w:rPr>
          <w:rFonts w:ascii="Times New Roman" w:hAnsi="Times New Roman" w:cs="Times New Roman"/>
          <w:sz w:val="22"/>
          <w:szCs w:val="22"/>
          <w:rtl/>
          <w:lang w:val="en-US" w:eastAsia="en-US"/>
        </w:rPr>
        <w:t xml:space="preserve"> إلى شهر.</w:t>
      </w:r>
      <w:r>
        <w:rPr>
          <w:rFonts w:ascii="Times New Roman" w:hAnsi="Times New Roman" w:cs="Times New Roman" w:hint="cs"/>
          <w:sz w:val="22"/>
          <w:szCs w:val="22"/>
          <w:rtl/>
          <w:lang w:val="en-US" w:eastAsia="en-US"/>
        </w:rPr>
        <w:t>"</w:t>
      </w:r>
    </w:p>
  </w:footnote>
  <w:footnote w:id="11">
    <w:p w:rsidR="00157454" w:rsidRPr="00E6514E" w:rsidRDefault="00157454" w:rsidP="003E7AB1">
      <w:pPr>
        <w:pStyle w:val="BodyText"/>
        <w:tabs>
          <w:tab w:val="right" w:pos="810"/>
        </w:tabs>
        <w:ind w:right="720"/>
        <w:rPr>
          <w:sz w:val="22"/>
          <w:szCs w:val="22"/>
        </w:rPr>
      </w:pPr>
      <w:r w:rsidRPr="003E7AB1">
        <w:rPr>
          <w:rStyle w:val="FootnoteReference"/>
          <w:sz w:val="24"/>
          <w:szCs w:val="24"/>
        </w:rPr>
        <w:footnoteRef/>
      </w:r>
      <w:r w:rsidRPr="00E6514E">
        <w:rPr>
          <w:rFonts w:hint="cs"/>
          <w:sz w:val="22"/>
          <w:szCs w:val="22"/>
          <w:rtl/>
        </w:rPr>
        <w:t xml:space="preserve"> </w:t>
      </w:r>
      <w:r w:rsidRPr="00E6514E">
        <w:rPr>
          <w:sz w:val="22"/>
          <w:szCs w:val="22"/>
          <w:rtl/>
        </w:rPr>
        <w:t>المادة (50)</w:t>
      </w:r>
      <w:r w:rsidRPr="00E6514E">
        <w:rPr>
          <w:rFonts w:hint="cs"/>
          <w:sz w:val="22"/>
          <w:szCs w:val="22"/>
          <w:rtl/>
        </w:rPr>
        <w:t xml:space="preserve"> من </w:t>
      </w:r>
      <w:r w:rsidRPr="00E6514E">
        <w:rPr>
          <w:sz w:val="22"/>
          <w:szCs w:val="22"/>
          <w:rtl/>
        </w:rPr>
        <w:t xml:space="preserve">قانون </w:t>
      </w:r>
      <w:r w:rsidRPr="00E6514E">
        <w:rPr>
          <w:rFonts w:hint="cs"/>
          <w:sz w:val="22"/>
          <w:szCs w:val="22"/>
          <w:rtl/>
        </w:rPr>
        <w:t xml:space="preserve">التحكيم </w:t>
      </w:r>
      <w:r w:rsidRPr="00E6514E">
        <w:rPr>
          <w:sz w:val="22"/>
          <w:szCs w:val="22"/>
          <w:rtl/>
        </w:rPr>
        <w:t>الانجليزي لسنة 1996</w:t>
      </w:r>
      <w:r w:rsidRPr="00E6514E">
        <w:rPr>
          <w:rFonts w:hint="cs"/>
          <w:sz w:val="22"/>
          <w:szCs w:val="22"/>
          <w:rtl/>
        </w:rPr>
        <w:t>:</w:t>
      </w:r>
    </w:p>
    <w:p w:rsidR="00157454" w:rsidRPr="00E6514E" w:rsidRDefault="00157454" w:rsidP="00EA12A0">
      <w:pPr>
        <w:pStyle w:val="BodyText"/>
        <w:ind w:left="360" w:right="360"/>
        <w:rPr>
          <w:sz w:val="22"/>
          <w:szCs w:val="22"/>
          <w:rtl/>
        </w:rPr>
      </w:pPr>
      <w:r w:rsidRPr="00E6514E">
        <w:rPr>
          <w:sz w:val="22"/>
          <w:szCs w:val="22"/>
          <w:rtl/>
        </w:rPr>
        <w:t>1. ما لم يتفق الأطراف على خلاف ذلك، إذا كانت المدة الواجب خلالها صدور حكم التحكيم محددة في أو بالاستناد إلى اتفاق تحكيم، عندها يجوز للمحكمة أن تأمر بتمديد ذلك الوقت وفقاً لأحكام النصوص التالية</w:t>
      </w:r>
      <w:r w:rsidRPr="00E6514E">
        <w:rPr>
          <w:rFonts w:hint="cs"/>
          <w:sz w:val="22"/>
          <w:szCs w:val="22"/>
          <w:rtl/>
        </w:rPr>
        <w:t>،</w:t>
      </w:r>
    </w:p>
    <w:p w:rsidR="00157454" w:rsidRPr="000C66B8" w:rsidRDefault="00157454" w:rsidP="00EA12A0">
      <w:pPr>
        <w:pStyle w:val="BodyText"/>
        <w:numPr>
          <w:ilvl w:val="0"/>
          <w:numId w:val="9"/>
        </w:numPr>
        <w:ind w:right="720"/>
        <w:rPr>
          <w:sz w:val="22"/>
          <w:szCs w:val="22"/>
          <w:rtl/>
        </w:rPr>
      </w:pPr>
      <w:r w:rsidRPr="00E6514E">
        <w:rPr>
          <w:sz w:val="22"/>
          <w:szCs w:val="22"/>
          <w:rtl/>
        </w:rPr>
        <w:t>يمكن تقديم طلب إصدار الأمر وفقاً لهذه المادة -</w:t>
      </w:r>
    </w:p>
    <w:p w:rsidR="00157454" w:rsidRPr="00E6514E" w:rsidRDefault="00157454" w:rsidP="00EA12A0">
      <w:pPr>
        <w:pStyle w:val="BodyText"/>
        <w:numPr>
          <w:ilvl w:val="1"/>
          <w:numId w:val="7"/>
        </w:numPr>
        <w:tabs>
          <w:tab w:val="clear" w:pos="1440"/>
          <w:tab w:val="num" w:pos="630"/>
        </w:tabs>
        <w:ind w:left="360" w:right="1440" w:firstLine="0"/>
        <w:rPr>
          <w:sz w:val="22"/>
          <w:szCs w:val="22"/>
          <w:rtl/>
        </w:rPr>
      </w:pPr>
      <w:r w:rsidRPr="00E6514E">
        <w:rPr>
          <w:sz w:val="22"/>
          <w:szCs w:val="22"/>
          <w:rtl/>
        </w:rPr>
        <w:t>من هيئة التحكيم (بعد إعلام الأطراف)، أو</w:t>
      </w:r>
    </w:p>
    <w:p w:rsidR="00157454" w:rsidRPr="00E6514E" w:rsidRDefault="00157454" w:rsidP="00EA12A0">
      <w:pPr>
        <w:pStyle w:val="BodyText"/>
        <w:numPr>
          <w:ilvl w:val="1"/>
          <w:numId w:val="7"/>
        </w:numPr>
        <w:tabs>
          <w:tab w:val="clear" w:pos="1440"/>
          <w:tab w:val="num" w:pos="630"/>
        </w:tabs>
        <w:ind w:left="360" w:firstLine="0"/>
        <w:rPr>
          <w:sz w:val="22"/>
          <w:szCs w:val="22"/>
        </w:rPr>
      </w:pPr>
      <w:r w:rsidRPr="00E6514E">
        <w:rPr>
          <w:sz w:val="22"/>
          <w:szCs w:val="22"/>
          <w:rtl/>
        </w:rPr>
        <w:t xml:space="preserve"> من أي طرف في إجراءات التحكيم (بناءً على إعلام الهيئة وباقي الأطراف)،</w:t>
      </w:r>
    </w:p>
    <w:p w:rsidR="00157454" w:rsidRPr="00E6514E" w:rsidRDefault="00157454" w:rsidP="00EA12A0">
      <w:pPr>
        <w:pStyle w:val="BodyText"/>
        <w:tabs>
          <w:tab w:val="num" w:pos="630"/>
        </w:tabs>
        <w:ind w:left="360"/>
        <w:rPr>
          <w:sz w:val="22"/>
          <w:szCs w:val="22"/>
          <w:rtl/>
        </w:rPr>
      </w:pPr>
      <w:r w:rsidRPr="00E6514E">
        <w:rPr>
          <w:sz w:val="22"/>
          <w:szCs w:val="22"/>
          <w:rtl/>
        </w:rPr>
        <w:t>على أن يتم ذلك فقط بعد استنفاذ كافة إجراءات التحكيم المتاحة للحصول على تمديد المدة.</w:t>
      </w:r>
    </w:p>
    <w:p w:rsidR="00157454" w:rsidRPr="00E6514E" w:rsidRDefault="00157454" w:rsidP="00EA12A0">
      <w:pPr>
        <w:pStyle w:val="BodyText"/>
        <w:numPr>
          <w:ilvl w:val="0"/>
          <w:numId w:val="7"/>
        </w:numPr>
        <w:tabs>
          <w:tab w:val="num" w:pos="630"/>
        </w:tabs>
        <w:ind w:left="360" w:firstLine="0"/>
        <w:rPr>
          <w:sz w:val="22"/>
          <w:szCs w:val="22"/>
          <w:rtl/>
        </w:rPr>
      </w:pPr>
      <w:r w:rsidRPr="00E6514E">
        <w:rPr>
          <w:sz w:val="22"/>
          <w:szCs w:val="22"/>
          <w:rtl/>
        </w:rPr>
        <w:t>تصدر المحكمة قرارها فقط إذا اقتنعت أن الأمر بخلاف ذلك قد يؤدي إلى ظلم فاحش.</w:t>
      </w:r>
    </w:p>
    <w:p w:rsidR="00157454" w:rsidRPr="00E6514E" w:rsidRDefault="00157454" w:rsidP="00EA12A0">
      <w:pPr>
        <w:pStyle w:val="BodyText"/>
        <w:numPr>
          <w:ilvl w:val="0"/>
          <w:numId w:val="7"/>
        </w:numPr>
        <w:tabs>
          <w:tab w:val="num" w:pos="630"/>
        </w:tabs>
        <w:ind w:left="360" w:firstLine="0"/>
        <w:rPr>
          <w:sz w:val="22"/>
          <w:szCs w:val="22"/>
        </w:rPr>
      </w:pPr>
      <w:r w:rsidRPr="00E6514E">
        <w:rPr>
          <w:sz w:val="22"/>
          <w:szCs w:val="22"/>
          <w:rtl/>
        </w:rPr>
        <w:t>للمحكمة تمديد هذه الفترة وفقاً للشروط التي تجدها ملائمة، ويجوز لها القيام بذلك بغض النظر عما لو كانت المدة المحددة في السابق قد انتهت أو لم تنتهي بعد (سواء كان ذلك التحديد قد تم بالاستناد للاتفاق أو بموجب حكم سابق).</w:t>
      </w:r>
    </w:p>
    <w:p w:rsidR="00157454" w:rsidRPr="00E6514E" w:rsidRDefault="00157454" w:rsidP="00EA12A0">
      <w:pPr>
        <w:pStyle w:val="BodyText"/>
        <w:numPr>
          <w:ilvl w:val="0"/>
          <w:numId w:val="7"/>
        </w:numPr>
        <w:tabs>
          <w:tab w:val="num" w:pos="630"/>
        </w:tabs>
        <w:ind w:left="360" w:firstLine="0"/>
        <w:rPr>
          <w:sz w:val="22"/>
          <w:szCs w:val="22"/>
          <w:rtl/>
        </w:rPr>
      </w:pPr>
      <w:r w:rsidRPr="00E6514E">
        <w:rPr>
          <w:sz w:val="22"/>
          <w:szCs w:val="22"/>
          <w:rtl/>
        </w:rPr>
        <w:t>يشترط الحصول على إذن من المحكمة وذلك لغايات استئناف أي قرار يصدر عن المحكمة وفقاً لهذه المادة.</w:t>
      </w:r>
    </w:p>
  </w:footnote>
  <w:footnote w:id="12">
    <w:p w:rsidR="00157454" w:rsidRPr="00283576" w:rsidRDefault="00157454" w:rsidP="00283576">
      <w:pPr>
        <w:bidi/>
        <w:spacing w:before="100" w:beforeAutospacing="1" w:after="100" w:afterAutospacing="1"/>
        <w:ind w:left="360" w:hanging="360"/>
        <w:rPr>
          <w:rFonts w:ascii="Arial" w:hAnsi="Arial" w:cs="Arial"/>
          <w:sz w:val="22"/>
          <w:szCs w:val="22"/>
          <w:u w:color="000000"/>
          <w:rtl/>
          <w:lang w:val="en-GB" w:eastAsia="en-GB"/>
        </w:rPr>
      </w:pPr>
      <w:r w:rsidRPr="00844E0C">
        <w:rPr>
          <w:rStyle w:val="FootnoteReference"/>
        </w:rPr>
        <w:footnoteRef/>
      </w:r>
      <w:r>
        <w:rPr>
          <w:rFonts w:ascii="Arial" w:hAnsi="Arial" w:cs="Arial" w:hint="cs"/>
          <w:sz w:val="22"/>
          <w:szCs w:val="22"/>
          <w:u w:color="000000"/>
          <w:rtl/>
          <w:lang w:val="en-GB" w:eastAsia="en-GB"/>
        </w:rPr>
        <w:t xml:space="preserve"> كذلك راجع</w:t>
      </w:r>
      <w:r>
        <w:rPr>
          <w:rFonts w:hint="cs"/>
          <w:sz w:val="22"/>
          <w:szCs w:val="22"/>
          <w:rtl/>
        </w:rPr>
        <w:t xml:space="preserve"> الفقرة (2) من المادة (37) من قانون التحكيم السوري لسنة 2008: "</w:t>
      </w:r>
      <w:r w:rsidRPr="00283576">
        <w:rPr>
          <w:rFonts w:ascii="Arial" w:hAnsi="Arial" w:cs="Arial"/>
          <w:sz w:val="22"/>
          <w:szCs w:val="22"/>
          <w:u w:color="000000"/>
          <w:rtl/>
          <w:lang w:val="en-GB" w:eastAsia="en-GB"/>
        </w:rPr>
        <w:t>يجوز لهيئة التحكيم إذا</w:t>
      </w:r>
      <w:r w:rsidRPr="00283576">
        <w:rPr>
          <w:rFonts w:ascii="Arial" w:hAnsi="Arial" w:cs="Arial"/>
          <w:sz w:val="22"/>
          <w:szCs w:val="22"/>
          <w:u w:color="000000"/>
          <w:lang w:val="en-GB" w:eastAsia="en-GB"/>
        </w:rPr>
        <w:t xml:space="preserve"> </w:t>
      </w:r>
      <w:r w:rsidRPr="00283576">
        <w:rPr>
          <w:rFonts w:ascii="Arial" w:hAnsi="Arial" w:cs="Arial"/>
          <w:sz w:val="22"/>
          <w:szCs w:val="22"/>
          <w:u w:color="000000"/>
          <w:rtl/>
          <w:lang w:val="en-GB" w:eastAsia="en-GB"/>
        </w:rPr>
        <w:t>تعذر عليها الفصل في النزاع ضمن الآجال المذكورة في الفقرة السابقة، مد أجل التحكيم</w:t>
      </w:r>
      <w:r w:rsidRPr="00283576">
        <w:rPr>
          <w:rFonts w:ascii="Arial" w:hAnsi="Arial" w:cs="Arial"/>
          <w:sz w:val="22"/>
          <w:szCs w:val="22"/>
          <w:u w:color="000000"/>
          <w:lang w:val="en-GB" w:eastAsia="en-GB"/>
        </w:rPr>
        <w:t xml:space="preserve"> </w:t>
      </w:r>
      <w:r w:rsidRPr="00283576">
        <w:rPr>
          <w:rFonts w:ascii="Arial" w:hAnsi="Arial" w:cs="Arial"/>
          <w:sz w:val="22"/>
          <w:szCs w:val="22"/>
          <w:u w:color="000000"/>
          <w:rtl/>
          <w:lang w:val="en-GB" w:eastAsia="en-GB"/>
        </w:rPr>
        <w:t>لمدة لا تزيد على 90 يوماً ولمرة واحدة.</w:t>
      </w:r>
      <w:r>
        <w:rPr>
          <w:rFonts w:ascii="Arial" w:hAnsi="Arial" w:cs="Arial" w:hint="cs"/>
          <w:sz w:val="22"/>
          <w:szCs w:val="22"/>
          <w:u w:color="000000"/>
          <w:rtl/>
          <w:lang w:val="en-GB" w:eastAsia="en-GB"/>
        </w:rPr>
        <w:t>"</w:t>
      </w:r>
      <w:r w:rsidRPr="00283576">
        <w:rPr>
          <w:rFonts w:ascii="Arial" w:hAnsi="Arial" w:cs="Arial"/>
          <w:sz w:val="22"/>
          <w:szCs w:val="22"/>
          <w:u w:color="000000"/>
          <w:lang w:val="en-GB" w:eastAsia="en-GB"/>
        </w:rPr>
        <w:t xml:space="preserve"> </w:t>
      </w:r>
    </w:p>
  </w:footnote>
  <w:footnote w:id="13">
    <w:p w:rsidR="00157454" w:rsidRPr="008641F3" w:rsidRDefault="00157454" w:rsidP="008641F3">
      <w:pPr>
        <w:pStyle w:val="FootnoteText"/>
        <w:tabs>
          <w:tab w:val="right" w:pos="90"/>
        </w:tabs>
        <w:bidi/>
        <w:ind w:left="360" w:hanging="360"/>
        <w:rPr>
          <w:rtl/>
          <w:lang w:bidi="ar-AE"/>
        </w:rPr>
      </w:pPr>
      <w:r w:rsidRPr="00844E0C">
        <w:rPr>
          <w:rStyle w:val="FootnoteReference"/>
          <w:rFonts w:ascii="Times New Roman" w:hAnsi="Times New Roman" w:cs="Times New Roman"/>
          <w:sz w:val="24"/>
          <w:szCs w:val="24"/>
          <w:lang w:val="en-US" w:eastAsia="en-US"/>
        </w:rPr>
        <w:footnoteRef/>
      </w:r>
      <w:r w:rsidRPr="00844E0C">
        <w:rPr>
          <w:rStyle w:val="FootnoteReference"/>
          <w:rFonts w:ascii="Times New Roman" w:hAnsi="Times New Roman" w:cs="Times New Roman" w:hint="cs"/>
          <w:sz w:val="24"/>
          <w:szCs w:val="24"/>
          <w:rtl/>
          <w:lang w:val="en-US" w:eastAsia="en-US"/>
        </w:rPr>
        <w:t xml:space="preserve"> </w:t>
      </w:r>
      <w:r w:rsidRPr="00844E0C">
        <w:rPr>
          <w:sz w:val="22"/>
          <w:szCs w:val="22"/>
          <w:rtl/>
        </w:rPr>
        <w:t>المادة (210)</w:t>
      </w:r>
      <w:r w:rsidRPr="00844E0C">
        <w:rPr>
          <w:rFonts w:hint="cs"/>
          <w:sz w:val="22"/>
          <w:szCs w:val="22"/>
          <w:rtl/>
        </w:rPr>
        <w:t xml:space="preserve"> من </w:t>
      </w:r>
      <w:r w:rsidRPr="00844E0C">
        <w:rPr>
          <w:sz w:val="22"/>
          <w:szCs w:val="22"/>
          <w:rtl/>
        </w:rPr>
        <w:t>قانون الإجراءات المدنية المتعلق</w:t>
      </w:r>
      <w:r w:rsidRPr="00844E0C">
        <w:rPr>
          <w:sz w:val="22"/>
          <w:szCs w:val="22"/>
        </w:rPr>
        <w:t xml:space="preserve"> </w:t>
      </w:r>
      <w:r w:rsidRPr="00844E0C">
        <w:rPr>
          <w:sz w:val="22"/>
          <w:szCs w:val="22"/>
          <w:rtl/>
        </w:rPr>
        <w:t>بالتحكيم بالإمارات العربية المتحدة</w:t>
      </w:r>
      <w:r w:rsidRPr="00844E0C">
        <w:rPr>
          <w:rFonts w:hint="cs"/>
          <w:sz w:val="22"/>
          <w:szCs w:val="22"/>
          <w:rtl/>
        </w:rPr>
        <w:t>، الفقرة 2.</w:t>
      </w:r>
      <w:r w:rsidRPr="00844E0C">
        <w:rPr>
          <w:sz w:val="22"/>
          <w:szCs w:val="22"/>
          <w:rtl/>
        </w:rPr>
        <w:t xml:space="preserve"> </w:t>
      </w:r>
      <w:r w:rsidRPr="00844E0C">
        <w:rPr>
          <w:rFonts w:hint="cs"/>
          <w:sz w:val="22"/>
          <w:szCs w:val="22"/>
          <w:rtl/>
        </w:rPr>
        <w:t>"</w:t>
      </w:r>
      <w:r w:rsidRPr="00844E0C">
        <w:rPr>
          <w:sz w:val="22"/>
          <w:szCs w:val="22"/>
          <w:rtl/>
        </w:rPr>
        <w:t xml:space="preserve">وللخصوم </w:t>
      </w:r>
      <w:r w:rsidRPr="00844E0C">
        <w:rPr>
          <w:rFonts w:hint="cs"/>
          <w:sz w:val="22"/>
          <w:szCs w:val="22"/>
          <w:rtl/>
        </w:rPr>
        <w:t>الاتفاق</w:t>
      </w:r>
      <w:r w:rsidRPr="00844E0C">
        <w:rPr>
          <w:sz w:val="22"/>
          <w:szCs w:val="22"/>
          <w:rtl/>
        </w:rPr>
        <w:t xml:space="preserve"> -</w:t>
      </w:r>
      <w:r w:rsidRPr="00844E0C">
        <w:rPr>
          <w:rStyle w:val="FootnoteReference"/>
          <w:rFonts w:ascii="Times New Roman" w:hAnsi="Times New Roman" w:cs="Times New Roman"/>
          <w:sz w:val="24"/>
          <w:szCs w:val="24"/>
          <w:rtl/>
          <w:lang w:val="en-US" w:eastAsia="en-US"/>
        </w:rPr>
        <w:t xml:space="preserve"> </w:t>
      </w:r>
      <w:r w:rsidRPr="0058515D">
        <w:rPr>
          <w:sz w:val="22"/>
          <w:szCs w:val="22"/>
          <w:rtl/>
        </w:rPr>
        <w:t xml:space="preserve">صراحة أو ضمنا على مد الميعاد المحدد </w:t>
      </w:r>
      <w:r w:rsidRPr="0058515D">
        <w:rPr>
          <w:rFonts w:hint="cs"/>
          <w:sz w:val="22"/>
          <w:szCs w:val="22"/>
          <w:rtl/>
        </w:rPr>
        <w:t>اتفاقاً</w:t>
      </w:r>
      <w:r w:rsidRPr="0058515D">
        <w:rPr>
          <w:sz w:val="22"/>
          <w:szCs w:val="22"/>
          <w:rtl/>
        </w:rPr>
        <w:t xml:space="preserve"> أو قانونا</w:t>
      </w:r>
      <w:r w:rsidRPr="0058515D">
        <w:rPr>
          <w:rFonts w:hint="cs"/>
          <w:sz w:val="22"/>
          <w:szCs w:val="22"/>
          <w:rtl/>
        </w:rPr>
        <w:t>ً</w:t>
      </w:r>
      <w:r w:rsidRPr="0058515D">
        <w:rPr>
          <w:sz w:val="22"/>
          <w:szCs w:val="22"/>
          <w:rtl/>
        </w:rPr>
        <w:t xml:space="preserve"> ولهم تفويض ال</w:t>
      </w:r>
      <w:r>
        <w:rPr>
          <w:rFonts w:hint="cs"/>
          <w:sz w:val="22"/>
          <w:szCs w:val="22"/>
          <w:rtl/>
        </w:rPr>
        <w:t>م</w:t>
      </w:r>
      <w:r w:rsidRPr="0058515D">
        <w:rPr>
          <w:sz w:val="22"/>
          <w:szCs w:val="22"/>
          <w:rtl/>
        </w:rPr>
        <w:t>حكم في مد</w:t>
      </w:r>
      <w:r>
        <w:rPr>
          <w:rFonts w:hint="cs"/>
          <w:sz w:val="22"/>
          <w:szCs w:val="22"/>
          <w:rtl/>
        </w:rPr>
        <w:t>ه</w:t>
      </w:r>
      <w:r w:rsidRPr="0058515D">
        <w:rPr>
          <w:sz w:val="22"/>
          <w:szCs w:val="22"/>
          <w:rtl/>
        </w:rPr>
        <w:t xml:space="preserve"> إلى أجل معين ويجوز للمحكمة بناء على طلب الحكم أو أحد الخصوم مد الأجل المحدد بالفقرة السابق للمدة التي تراها مناسبة للفصل في النزاع.</w:t>
      </w:r>
      <w:r>
        <w:rPr>
          <w:rFonts w:hint="cs"/>
          <w:sz w:val="22"/>
          <w:szCs w:val="22"/>
          <w:rtl/>
        </w:rPr>
        <w:t xml:space="preserve">" أما الاتجاه الجديد في </w:t>
      </w:r>
      <w:r w:rsidRPr="00047CC8">
        <w:rPr>
          <w:rFonts w:cs="Times New Roman" w:hint="cs"/>
          <w:sz w:val="22"/>
          <w:szCs w:val="22"/>
          <w:rtl/>
        </w:rPr>
        <w:t>مشروع قانون التحكيم الإمارات</w:t>
      </w:r>
      <w:r>
        <w:rPr>
          <w:rFonts w:cs="Times New Roman" w:hint="cs"/>
          <w:sz w:val="22"/>
          <w:szCs w:val="22"/>
          <w:rtl/>
        </w:rPr>
        <w:t xml:space="preserve"> فقد اتبع نفس اتجاه القانون المصري وذلك في </w:t>
      </w:r>
      <w:r w:rsidRPr="00047CC8">
        <w:rPr>
          <w:rFonts w:hint="cs"/>
          <w:sz w:val="22"/>
          <w:szCs w:val="22"/>
          <w:rtl/>
        </w:rPr>
        <w:t>مادة (46)</w:t>
      </w:r>
      <w:r>
        <w:rPr>
          <w:rFonts w:cs="Times New Roman" w:hint="cs"/>
          <w:sz w:val="22"/>
          <w:szCs w:val="22"/>
          <w:rtl/>
        </w:rPr>
        <w:t>.</w:t>
      </w:r>
      <w:r>
        <w:t xml:space="preserve"> </w:t>
      </w:r>
    </w:p>
  </w:footnote>
  <w:footnote w:id="14">
    <w:p w:rsidR="00157454" w:rsidRPr="00F302C3" w:rsidRDefault="00157454" w:rsidP="00F302C3">
      <w:pPr>
        <w:bidi/>
        <w:spacing w:before="100" w:beforeAutospacing="1" w:after="100" w:afterAutospacing="1"/>
        <w:ind w:left="360" w:hanging="360"/>
        <w:jc w:val="both"/>
        <w:rPr>
          <w:rFonts w:ascii="Tahoma" w:hAnsi="Tahoma" w:cs="Tahoma"/>
          <w:color w:val="000000"/>
          <w:sz w:val="22"/>
          <w:szCs w:val="22"/>
          <w:rtl/>
        </w:rPr>
      </w:pPr>
      <w:r>
        <w:rPr>
          <w:rStyle w:val="FootnoteReference"/>
        </w:rPr>
        <w:footnoteRef/>
      </w:r>
      <w:r>
        <w:rPr>
          <w:rFonts w:hint="cs"/>
          <w:rtl/>
          <w:lang w:bidi="ar-AE"/>
        </w:rPr>
        <w:t xml:space="preserve"> </w:t>
      </w:r>
      <w:r w:rsidRPr="00FD4583">
        <w:rPr>
          <w:rFonts w:hint="cs"/>
          <w:sz w:val="22"/>
          <w:szCs w:val="22"/>
          <w:rtl/>
        </w:rPr>
        <w:t xml:space="preserve">راجع </w:t>
      </w:r>
      <w:r>
        <w:rPr>
          <w:rFonts w:hint="cs"/>
          <w:sz w:val="22"/>
          <w:szCs w:val="22"/>
          <w:rtl/>
        </w:rPr>
        <w:t>المادة (37) فقرة (3) من قانون التحكيم السوري</w:t>
      </w:r>
      <w:r w:rsidRPr="00FD4583">
        <w:rPr>
          <w:rFonts w:hint="cs"/>
          <w:sz w:val="22"/>
          <w:szCs w:val="22"/>
          <w:rtl/>
        </w:rPr>
        <w:t xml:space="preserve"> التي تتميز في أنها أجازت للأطراف الطلب من المحكمة المختصة </w:t>
      </w:r>
      <w:r w:rsidRPr="00FD4583">
        <w:rPr>
          <w:sz w:val="22"/>
          <w:szCs w:val="22"/>
          <w:rtl/>
        </w:rPr>
        <w:t>خلال مدة 10 أيام</w:t>
      </w:r>
      <w:r w:rsidRPr="00FD4583">
        <w:rPr>
          <w:sz w:val="22"/>
          <w:szCs w:val="22"/>
        </w:rPr>
        <w:t xml:space="preserve"> </w:t>
      </w:r>
      <w:r w:rsidRPr="00FD4583">
        <w:rPr>
          <w:sz w:val="22"/>
          <w:szCs w:val="22"/>
          <w:rtl/>
        </w:rPr>
        <w:t xml:space="preserve">من انتهاء الميعاد </w:t>
      </w:r>
      <w:r w:rsidRPr="00FD4583">
        <w:rPr>
          <w:rFonts w:hint="cs"/>
          <w:sz w:val="22"/>
          <w:szCs w:val="22"/>
          <w:rtl/>
        </w:rPr>
        <w:t>ل</w:t>
      </w:r>
      <w:r w:rsidRPr="00FD4583">
        <w:rPr>
          <w:sz w:val="22"/>
          <w:szCs w:val="22"/>
          <w:rtl/>
        </w:rPr>
        <w:t>مد أجل التحكيم لمدة إضافية لا تتجاوز 90 يوماً ولمرة واحدة</w:t>
      </w:r>
      <w:r w:rsidRPr="00FD4583">
        <w:rPr>
          <w:sz w:val="22"/>
          <w:szCs w:val="22"/>
        </w:rPr>
        <w:t xml:space="preserve"> </w:t>
      </w:r>
      <w:r w:rsidRPr="00FD4583">
        <w:rPr>
          <w:sz w:val="22"/>
          <w:szCs w:val="22"/>
          <w:rtl/>
        </w:rPr>
        <w:t xml:space="preserve">وفي هذه الحالة يتم تمديد أورد </w:t>
      </w:r>
      <w:r w:rsidRPr="00FD4583">
        <w:rPr>
          <w:rFonts w:hint="cs"/>
          <w:sz w:val="22"/>
          <w:szCs w:val="22"/>
          <w:rtl/>
        </w:rPr>
        <w:t>ال</w:t>
      </w:r>
      <w:r w:rsidRPr="00FD4583">
        <w:rPr>
          <w:sz w:val="22"/>
          <w:szCs w:val="22"/>
          <w:rtl/>
        </w:rPr>
        <w:t>طلب بقرار مبرم تصدره المحكمة في غرفة المذاكرة بعد</w:t>
      </w:r>
      <w:r w:rsidRPr="00FD4583">
        <w:rPr>
          <w:sz w:val="22"/>
          <w:szCs w:val="22"/>
        </w:rPr>
        <w:t xml:space="preserve"> </w:t>
      </w:r>
      <w:r w:rsidRPr="00FD4583">
        <w:rPr>
          <w:sz w:val="22"/>
          <w:szCs w:val="22"/>
          <w:rtl/>
        </w:rPr>
        <w:t>دعوة الخصوم.</w:t>
      </w:r>
    </w:p>
  </w:footnote>
  <w:footnote w:id="15">
    <w:p w:rsidR="00157454" w:rsidRPr="00D372A3" w:rsidRDefault="00157454" w:rsidP="002A2CD1">
      <w:pPr>
        <w:pStyle w:val="FootnoteText"/>
        <w:bidi/>
        <w:ind w:left="360" w:hanging="360"/>
        <w:rPr>
          <w:lang w:val="en-US" w:bidi="ar-AE"/>
        </w:rPr>
      </w:pPr>
      <w:r>
        <w:rPr>
          <w:rStyle w:val="FootnoteReference"/>
        </w:rPr>
        <w:footnoteRef/>
      </w:r>
      <w:r>
        <w:rPr>
          <w:rFonts w:hint="cs"/>
          <w:rtl/>
          <w:lang w:bidi="ar-AE"/>
        </w:rPr>
        <w:t xml:space="preserve"> راجع كتاب "القانون والممارسة العملية في التحكيم التجاري الدولي" للفقيهين آلان ردفرن ومارتن هنتر </w:t>
      </w:r>
      <w:r>
        <w:rPr>
          <w:lang w:val="en-US" w:bidi="ar-AE"/>
        </w:rPr>
        <w:t>“Redfern &amp; Hunter”</w:t>
      </w:r>
      <w:r>
        <w:rPr>
          <w:rFonts w:hint="cs"/>
          <w:rtl/>
          <w:lang w:bidi="ar-AE"/>
        </w:rPr>
        <w:t xml:space="preserve">، الصفحة 384 من الطبعة الرابعة، من منشورات </w:t>
      </w:r>
      <w:r>
        <w:rPr>
          <w:lang w:val="en-US" w:bidi="ar-AE"/>
        </w:rPr>
        <w:t xml:space="preserve">sweet &amp; Maxwell </w:t>
      </w:r>
      <w:r>
        <w:rPr>
          <w:rFonts w:hint="cs"/>
          <w:rtl/>
          <w:lang w:val="en-US" w:bidi="ar-AE"/>
        </w:rPr>
        <w:t xml:space="preserve"> لسنة 2004.</w:t>
      </w:r>
    </w:p>
  </w:footnote>
  <w:footnote w:id="16">
    <w:p w:rsidR="00157454" w:rsidRPr="00D372A3" w:rsidRDefault="00157454" w:rsidP="002A2CD1">
      <w:pPr>
        <w:pStyle w:val="FootnoteText"/>
        <w:bidi/>
        <w:ind w:left="360" w:hanging="360"/>
        <w:rPr>
          <w:lang w:val="en-US" w:bidi="ar-AE"/>
        </w:rPr>
      </w:pPr>
      <w:r>
        <w:rPr>
          <w:rStyle w:val="FootnoteReference"/>
        </w:rPr>
        <w:footnoteRef/>
      </w:r>
      <w:r>
        <w:rPr>
          <w:rFonts w:hint="cs"/>
          <w:rtl/>
          <w:lang w:bidi="ar-AE"/>
        </w:rPr>
        <w:t xml:space="preserve"> راجع كتاب "القانون والممارسة العملية في التحكيم التجاري الدولي" للفقيهين آلان ردفرن ومارتن هنتر </w:t>
      </w:r>
      <w:r>
        <w:rPr>
          <w:lang w:val="en-US" w:bidi="ar-AE"/>
        </w:rPr>
        <w:t>“Redfern &amp; Hunter”</w:t>
      </w:r>
      <w:r>
        <w:rPr>
          <w:rFonts w:hint="cs"/>
          <w:rtl/>
          <w:lang w:bidi="ar-AE"/>
        </w:rPr>
        <w:t xml:space="preserve">، الصفحة 384 من الطبعة الرابعة، من منشورات </w:t>
      </w:r>
      <w:r>
        <w:rPr>
          <w:lang w:val="en-US" w:bidi="ar-AE"/>
        </w:rPr>
        <w:t xml:space="preserve">sweet &amp; Maxwell </w:t>
      </w:r>
      <w:r>
        <w:rPr>
          <w:rFonts w:hint="cs"/>
          <w:rtl/>
          <w:lang w:val="en-US" w:bidi="ar-AE"/>
        </w:rPr>
        <w:t xml:space="preserve"> لسنة 2004.</w:t>
      </w:r>
    </w:p>
  </w:footnote>
  <w:footnote w:id="17">
    <w:p w:rsidR="00157454" w:rsidRDefault="00157454" w:rsidP="00240A95">
      <w:pPr>
        <w:pStyle w:val="FootnoteText"/>
        <w:bidi/>
        <w:ind w:left="360" w:hanging="360"/>
        <w:rPr>
          <w:rtl/>
          <w:lang w:bidi="ar-AE"/>
        </w:rPr>
      </w:pPr>
      <w:r>
        <w:rPr>
          <w:rStyle w:val="FootnoteReference"/>
        </w:rPr>
        <w:footnoteRef/>
      </w:r>
      <w:r>
        <w:rPr>
          <w:rFonts w:hint="cs"/>
          <w:rtl/>
        </w:rPr>
        <w:t xml:space="preserve"> المحكمة الابتدائي</w:t>
      </w:r>
      <w:r>
        <w:rPr>
          <w:rFonts w:hint="eastAsia"/>
          <w:rtl/>
        </w:rPr>
        <w:t>ة</w:t>
      </w:r>
      <w:r>
        <w:rPr>
          <w:rFonts w:hint="cs"/>
          <w:rtl/>
        </w:rPr>
        <w:t xml:space="preserve"> بتونس، حكم صادر بتاريخ 9 نوفبر 1993 في القضية عدد 24266، غير منشور، حيث قررت المحكمة إبطال حكم التحكيم لكونه قد صدر بعد المدة. الإشارة إلى القرا</w:t>
      </w:r>
      <w:r>
        <w:rPr>
          <w:rFonts w:hint="eastAsia"/>
          <w:rtl/>
        </w:rPr>
        <w:t>ر</w:t>
      </w:r>
      <w:r>
        <w:rPr>
          <w:rFonts w:hint="cs"/>
          <w:rtl/>
        </w:rPr>
        <w:t xml:space="preserve"> وردت في كتاب "التحكيم الدولي في القانون التونسي والقانون المقارن</w:t>
      </w:r>
      <w:r w:rsidRPr="00240A95">
        <w:rPr>
          <w:rFonts w:hint="cs"/>
          <w:rtl/>
        </w:rPr>
        <w:t xml:space="preserve"> </w:t>
      </w:r>
      <w:r>
        <w:rPr>
          <w:rFonts w:hint="cs"/>
          <w:rtl/>
        </w:rPr>
        <w:t xml:space="preserve">صفحة </w:t>
      </w:r>
      <w:r>
        <w:rPr>
          <w:rFonts w:hint="cs"/>
          <w:rtl/>
          <w:lang w:bidi="ar-AE"/>
        </w:rPr>
        <w:t>704، المستشار أحمد أورفلي، طبعة 2006، مجمع الأطرش لنشر وتوزيع الكتاب المختص.</w:t>
      </w:r>
    </w:p>
    <w:p w:rsidR="00157454" w:rsidRPr="00F302C3" w:rsidRDefault="00157454" w:rsidP="00F302C3">
      <w:pPr>
        <w:pStyle w:val="FootnoteText"/>
        <w:bidi/>
        <w:ind w:left="360"/>
        <w:rPr>
          <w:rtl/>
        </w:rPr>
      </w:pPr>
      <w:r>
        <w:rPr>
          <w:rFonts w:hint="cs"/>
          <w:rtl/>
          <w:lang w:bidi="ar-AE"/>
        </w:rPr>
        <w:t>كذلك راجع مقالة بعنوان:</w:t>
      </w:r>
    </w:p>
    <w:p w:rsidR="00157454" w:rsidRPr="00F302C3" w:rsidRDefault="00157454" w:rsidP="00F302C3">
      <w:pPr>
        <w:pStyle w:val="Heading2"/>
        <w:ind w:left="360"/>
        <w:rPr>
          <w:rFonts w:ascii="Arial" w:hAnsi="Arial" w:cs="Arial"/>
          <w:bCs w:val="0"/>
          <w:color w:val="auto"/>
          <w:sz w:val="20"/>
          <w:szCs w:val="20"/>
          <w:u w:color="000000"/>
          <w:rtl/>
          <w:lang w:val="en-GB" w:eastAsia="en-GB"/>
        </w:rPr>
      </w:pPr>
      <w:r w:rsidRPr="00F302C3">
        <w:rPr>
          <w:rFonts w:ascii="Arial" w:hAnsi="Arial" w:cs="Arial"/>
          <w:bCs w:val="0"/>
          <w:color w:val="auto"/>
          <w:sz w:val="20"/>
          <w:szCs w:val="20"/>
          <w:u w:color="000000"/>
          <w:lang w:val="en-GB" w:eastAsia="en-GB"/>
        </w:rPr>
        <w:t>Suspension of Proceeding versus Suspension of Time Limit for Award</w:t>
      </w:r>
    </w:p>
    <w:p w:rsidR="00157454" w:rsidRDefault="00157454" w:rsidP="00F302C3">
      <w:pPr>
        <w:pStyle w:val="FootnoteText"/>
        <w:bidi/>
        <w:ind w:left="360"/>
        <w:rPr>
          <w:rtl/>
        </w:rPr>
      </w:pPr>
      <w:r>
        <w:rPr>
          <w:rFonts w:hint="cs"/>
          <w:rtl/>
        </w:rPr>
        <w:t xml:space="preserve">عن حكم صدر عن محاكم البرتغال منشورة على الموقع الإلكتروني: </w:t>
      </w:r>
    </w:p>
    <w:p w:rsidR="00157454" w:rsidRPr="00F302C3" w:rsidRDefault="00093586" w:rsidP="00F302C3">
      <w:pPr>
        <w:rPr>
          <w:rFonts w:ascii="Arial" w:hAnsi="Arial" w:cs="Arial"/>
          <w:sz w:val="20"/>
          <w:szCs w:val="20"/>
          <w:u w:color="000000"/>
          <w:rtl/>
          <w:lang w:val="en-GB" w:eastAsia="en-GB"/>
        </w:rPr>
      </w:pPr>
      <w:hyperlink r:id="rId1" w:history="1">
        <w:r w:rsidR="00157454" w:rsidRPr="00F302C3">
          <w:rPr>
            <w:rFonts w:ascii="Arial" w:hAnsi="Arial" w:cs="Arial"/>
            <w:sz w:val="20"/>
            <w:szCs w:val="20"/>
            <w:u w:color="000000"/>
            <w:lang w:val="en-GB" w:eastAsia="en-GB"/>
          </w:rPr>
          <w:t>http://www.internationallawoffice.com/Newsletters/detail.aspx?g=65151147-0902-477a-95aa-bc6a899b33d2</w:t>
        </w:r>
      </w:hyperlink>
    </w:p>
    <w:p w:rsidR="00157454" w:rsidRDefault="00157454" w:rsidP="00F302C3">
      <w:pPr>
        <w:pStyle w:val="FootnoteText"/>
        <w:bidi/>
        <w:ind w:left="360"/>
        <w:rPr>
          <w:rtl/>
          <w:lang w:bidi="ar-AE"/>
        </w:rPr>
      </w:pPr>
      <w:r>
        <w:rPr>
          <w:rFonts w:hint="cs"/>
          <w:rtl/>
          <w:lang w:bidi="ar-AE"/>
        </w:rPr>
        <w:t xml:space="preserve"> </w:t>
      </w:r>
    </w:p>
  </w:footnote>
  <w:footnote w:id="18">
    <w:p w:rsidR="00157454" w:rsidRPr="005F6049" w:rsidRDefault="00157454" w:rsidP="003D0F39">
      <w:pPr>
        <w:bidi/>
        <w:ind w:left="360" w:hanging="360"/>
        <w:rPr>
          <w:rFonts w:ascii="Arial" w:hAnsi="Arial" w:cs="Arial"/>
          <w:sz w:val="20"/>
          <w:szCs w:val="20"/>
          <w:u w:color="000000"/>
          <w:rtl/>
          <w:lang w:val="en-GB" w:eastAsia="en-GB" w:bidi="ar-AE"/>
        </w:rPr>
      </w:pPr>
      <w:r w:rsidRPr="003D0F39">
        <w:rPr>
          <w:rStyle w:val="FootnoteReference"/>
          <w:lang w:val="en-GB" w:eastAsia="en-GB"/>
        </w:rPr>
        <w:footnoteRef/>
      </w:r>
      <w:r w:rsidRPr="003D0F39">
        <w:rPr>
          <w:rFonts w:ascii="Arial" w:hAnsi="Arial" w:cs="Arial" w:hint="cs"/>
          <w:sz w:val="20"/>
          <w:szCs w:val="20"/>
          <w:u w:color="000000"/>
          <w:rtl/>
          <w:lang w:val="en-GB" w:eastAsia="en-GB" w:bidi="ar-AE"/>
        </w:rPr>
        <w:t xml:space="preserve"> راجع المادة (45) فقرة (2) من قانون التحكيم المصري لسنة 1994:</w:t>
      </w:r>
      <w:r w:rsidRPr="003D0F39">
        <w:rPr>
          <w:rFonts w:ascii="Arial" w:hAnsi="Arial" w:cs="Arial"/>
          <w:sz w:val="20"/>
          <w:szCs w:val="20"/>
          <w:u w:color="000000"/>
          <w:rtl/>
          <w:lang w:val="en-GB" w:eastAsia="en-GB" w:bidi="ar-AE"/>
        </w:rPr>
        <w:t xml:space="preserve"> </w:t>
      </w:r>
      <w:r w:rsidRPr="003D0F39">
        <w:rPr>
          <w:rFonts w:ascii="Arial" w:hAnsi="Arial" w:cs="Arial" w:hint="cs"/>
          <w:sz w:val="20"/>
          <w:szCs w:val="20"/>
          <w:u w:color="000000"/>
          <w:rtl/>
          <w:lang w:val="en-GB" w:eastAsia="en-GB" w:bidi="ar-AE"/>
        </w:rPr>
        <w:t>"</w:t>
      </w:r>
      <w:r w:rsidRPr="003D0F39">
        <w:rPr>
          <w:rFonts w:ascii="Arial" w:hAnsi="Arial" w:cs="Arial"/>
          <w:sz w:val="20"/>
          <w:szCs w:val="20"/>
          <w:u w:color="000000"/>
          <w:rtl/>
          <w:lang w:val="en-GB" w:eastAsia="en-GB" w:bidi="ar-AE"/>
        </w:rPr>
        <w:t xml:space="preserve">وإذا لم يصدر حكم التحكيم خلال الميعاد المشار إليه في الفترة </w:t>
      </w:r>
      <w:r w:rsidRPr="005F6049">
        <w:rPr>
          <w:rFonts w:ascii="Arial" w:hAnsi="Arial" w:cs="Arial"/>
          <w:sz w:val="20"/>
          <w:szCs w:val="20"/>
          <w:u w:color="000000"/>
          <w:rtl/>
          <w:lang w:val="en-GB" w:eastAsia="en-GB" w:bidi="ar-AE"/>
        </w:rPr>
        <w:t xml:space="preserve">السابقة جاز لأي من طرفي التحكيم أن يطلب من رئيس المحكمة المشار إليها في المادة(9) من هذا القانون أن يصدر أمرا بتحديد ميعاد إضافي أو </w:t>
      </w:r>
      <w:r w:rsidRPr="005F6049">
        <w:rPr>
          <w:rFonts w:ascii="Arial" w:hAnsi="Arial" w:cs="Arial"/>
          <w:sz w:val="20"/>
          <w:szCs w:val="20"/>
          <w:u w:val="single"/>
          <w:rtl/>
          <w:lang w:val="en-GB" w:eastAsia="en-GB" w:bidi="ar-AE"/>
        </w:rPr>
        <w:t>بإنهاء إجراءات التحكيم ويكون لأي من الطرفين عندئذ رفع دعواه إلى المحكمة المختصة أصلاً بنظرها</w:t>
      </w:r>
      <w:r w:rsidRPr="005F6049">
        <w:rPr>
          <w:rFonts w:ascii="Arial" w:hAnsi="Arial" w:cs="Arial"/>
          <w:sz w:val="20"/>
          <w:szCs w:val="20"/>
          <w:u w:color="000000"/>
          <w:rtl/>
          <w:lang w:val="en-GB" w:eastAsia="en-GB" w:bidi="ar-AE"/>
        </w:rPr>
        <w:t>.</w:t>
      </w:r>
      <w:r w:rsidRPr="005F6049">
        <w:rPr>
          <w:rFonts w:ascii="Arial" w:hAnsi="Arial" w:cs="Arial" w:hint="cs"/>
          <w:sz w:val="20"/>
          <w:szCs w:val="20"/>
          <w:u w:color="000000"/>
          <w:rtl/>
          <w:lang w:val="en-GB" w:eastAsia="en-GB" w:bidi="ar-AE"/>
        </w:rPr>
        <w:t>"</w:t>
      </w:r>
    </w:p>
    <w:p w:rsidR="00157454" w:rsidRPr="003D0F39" w:rsidRDefault="00157454" w:rsidP="003D0F39">
      <w:pPr>
        <w:pStyle w:val="ListParagraph"/>
        <w:widowControl w:val="0"/>
        <w:numPr>
          <w:ilvl w:val="0"/>
          <w:numId w:val="10"/>
        </w:numPr>
        <w:autoSpaceDE w:val="0"/>
        <w:autoSpaceDN w:val="0"/>
        <w:bidi/>
        <w:adjustRightInd w:val="0"/>
        <w:ind w:left="360" w:hanging="180"/>
        <w:jc w:val="both"/>
        <w:rPr>
          <w:rFonts w:cs="Arabic Transparent"/>
          <w:b/>
          <w:bCs/>
          <w:kern w:val="28"/>
          <w:sz w:val="26"/>
          <w:szCs w:val="26"/>
          <w:lang w:bidi="ar-AE"/>
        </w:rPr>
      </w:pPr>
      <w:r w:rsidRPr="005F6049">
        <w:rPr>
          <w:rFonts w:ascii="Arial" w:hAnsi="Arial" w:cs="Arial" w:hint="cs"/>
          <w:sz w:val="20"/>
          <w:szCs w:val="20"/>
          <w:u w:color="000000"/>
          <w:rtl/>
          <w:lang w:val="en-GB" w:eastAsia="en-GB" w:bidi="ar-AE"/>
        </w:rPr>
        <w:t xml:space="preserve">كذلك المادة </w:t>
      </w:r>
      <w:r w:rsidRPr="005F6049">
        <w:rPr>
          <w:rFonts w:ascii="Arial" w:hAnsi="Arial" w:cs="Arial"/>
          <w:sz w:val="20"/>
          <w:szCs w:val="20"/>
          <w:u w:color="000000"/>
          <w:rtl/>
          <w:lang w:val="en-GB" w:eastAsia="en-GB" w:bidi="ar-AE"/>
        </w:rPr>
        <w:t>(37)</w:t>
      </w:r>
      <w:r w:rsidRPr="005F6049">
        <w:rPr>
          <w:rFonts w:ascii="Arial" w:hAnsi="Arial" w:cs="Arial" w:hint="cs"/>
          <w:sz w:val="20"/>
          <w:szCs w:val="20"/>
          <w:u w:color="000000"/>
          <w:rtl/>
          <w:lang w:val="en-GB" w:eastAsia="en-GB" w:bidi="ar-AE"/>
        </w:rPr>
        <w:t xml:space="preserve"> فقرة (ب) من قانون التحكيم الأردن</w:t>
      </w:r>
      <w:r w:rsidRPr="005F6049">
        <w:rPr>
          <w:rFonts w:ascii="Arial" w:hAnsi="Arial" w:cs="Arial" w:hint="eastAsia"/>
          <w:sz w:val="20"/>
          <w:szCs w:val="20"/>
          <w:u w:color="000000"/>
          <w:rtl/>
          <w:lang w:val="en-GB" w:eastAsia="en-GB" w:bidi="ar-AE"/>
        </w:rPr>
        <w:t>ي</w:t>
      </w:r>
      <w:r w:rsidRPr="005F6049">
        <w:rPr>
          <w:rFonts w:ascii="Arial" w:hAnsi="Arial" w:cs="Arial" w:hint="cs"/>
          <w:sz w:val="20"/>
          <w:szCs w:val="20"/>
          <w:u w:color="000000"/>
          <w:rtl/>
          <w:lang w:val="en-GB" w:eastAsia="en-GB" w:bidi="ar-AE"/>
        </w:rPr>
        <w:t xml:space="preserve"> لسنة 2001</w:t>
      </w:r>
      <w:r w:rsidRPr="005F6049">
        <w:rPr>
          <w:rFonts w:ascii="Arial" w:hAnsi="Arial" w:cs="Arial"/>
          <w:sz w:val="20"/>
          <w:szCs w:val="20"/>
          <w:u w:color="000000"/>
          <w:rtl/>
          <w:lang w:val="en-GB" w:eastAsia="en-GB" w:bidi="ar-AE"/>
        </w:rPr>
        <w:t>:</w:t>
      </w:r>
      <w:r w:rsidRPr="005F6049">
        <w:rPr>
          <w:rFonts w:ascii="Arial" w:hAnsi="Arial" w:cs="Arial" w:hint="cs"/>
          <w:sz w:val="20"/>
          <w:szCs w:val="20"/>
          <w:u w:color="000000"/>
          <w:rtl/>
          <w:lang w:val="en-GB" w:eastAsia="en-GB" w:bidi="ar-AE"/>
        </w:rPr>
        <w:t xml:space="preserve"> "</w:t>
      </w:r>
      <w:r w:rsidRPr="005F6049">
        <w:rPr>
          <w:rFonts w:ascii="Arial" w:hAnsi="Arial" w:cs="Arial"/>
          <w:sz w:val="20"/>
          <w:szCs w:val="20"/>
          <w:u w:color="000000"/>
          <w:rtl/>
          <w:lang w:val="en-GB" w:eastAsia="en-GB" w:bidi="ar-AE"/>
        </w:rPr>
        <w:t xml:space="preserve">وإذا لم يصدر حكم التحكيم خلال </w:t>
      </w:r>
      <w:r w:rsidRPr="005F6049">
        <w:rPr>
          <w:rFonts w:ascii="Arial" w:hAnsi="Arial" w:cs="Arial" w:hint="eastAsia"/>
          <w:sz w:val="20"/>
          <w:szCs w:val="20"/>
          <w:u w:color="000000"/>
          <w:rtl/>
          <w:lang w:val="en-GB" w:eastAsia="en-GB" w:bidi="ar-AE"/>
        </w:rPr>
        <w:t>الميعاد</w:t>
      </w:r>
      <w:r w:rsidRPr="005F6049">
        <w:rPr>
          <w:rFonts w:ascii="Arial" w:hAnsi="Arial" w:cs="Arial"/>
          <w:sz w:val="20"/>
          <w:szCs w:val="20"/>
          <w:u w:color="000000"/>
          <w:rtl/>
          <w:lang w:val="en-GB" w:eastAsia="en-GB" w:bidi="ar-AE"/>
        </w:rPr>
        <w:t xml:space="preserve"> المشار إليه في الفقرة (أ) من هذه المادة جاز لأي من طرفي التحكيم </w:t>
      </w:r>
      <w:r w:rsidRPr="005F6049">
        <w:rPr>
          <w:rFonts w:ascii="Arial" w:hAnsi="Arial" w:cs="Arial" w:hint="cs"/>
          <w:sz w:val="20"/>
          <w:szCs w:val="20"/>
          <w:u w:color="000000"/>
          <w:rtl/>
          <w:lang w:val="en-GB" w:eastAsia="en-GB" w:bidi="ar-AE"/>
        </w:rPr>
        <w:t>أن</w:t>
      </w:r>
      <w:r w:rsidRPr="005F6049">
        <w:rPr>
          <w:rFonts w:ascii="Arial" w:hAnsi="Arial" w:cs="Arial"/>
          <w:sz w:val="20"/>
          <w:szCs w:val="20"/>
          <w:u w:color="000000"/>
          <w:rtl/>
          <w:lang w:val="en-GB" w:eastAsia="en-GB" w:bidi="ar-AE"/>
        </w:rPr>
        <w:t xml:space="preserve"> يطلب </w:t>
      </w:r>
      <w:r w:rsidRPr="005F6049">
        <w:rPr>
          <w:rFonts w:ascii="Arial" w:hAnsi="Arial" w:cs="Arial" w:hint="eastAsia"/>
          <w:sz w:val="20"/>
          <w:szCs w:val="20"/>
          <w:u w:color="000000"/>
          <w:rtl/>
          <w:lang w:val="en-GB" w:eastAsia="en-GB" w:bidi="ar-AE"/>
        </w:rPr>
        <w:t>من</w:t>
      </w:r>
      <w:r w:rsidRPr="005F6049">
        <w:rPr>
          <w:rFonts w:ascii="Arial" w:hAnsi="Arial" w:cs="Arial"/>
          <w:sz w:val="20"/>
          <w:szCs w:val="20"/>
          <w:u w:color="000000"/>
          <w:rtl/>
          <w:lang w:val="en-GB" w:eastAsia="en-GB" w:bidi="ar-AE"/>
        </w:rPr>
        <w:t xml:space="preserve"> رئيس المحكمة المختصة، </w:t>
      </w:r>
      <w:r w:rsidRPr="005F6049">
        <w:rPr>
          <w:rFonts w:ascii="Arial" w:hAnsi="Arial" w:cs="Arial" w:hint="cs"/>
          <w:sz w:val="20"/>
          <w:szCs w:val="20"/>
          <w:u w:color="000000"/>
          <w:rtl/>
          <w:lang w:val="en-GB" w:eastAsia="en-GB" w:bidi="ar-AE"/>
        </w:rPr>
        <w:t>أن</w:t>
      </w:r>
      <w:r w:rsidRPr="005F6049">
        <w:rPr>
          <w:rFonts w:ascii="Arial" w:hAnsi="Arial" w:cs="Arial"/>
          <w:sz w:val="20"/>
          <w:szCs w:val="20"/>
          <w:u w:color="000000"/>
          <w:rtl/>
          <w:lang w:val="en-GB" w:eastAsia="en-GB" w:bidi="ar-AE"/>
        </w:rPr>
        <w:t xml:space="preserve"> يصدر أمرا لتحديد موعد إضافي أو </w:t>
      </w:r>
      <w:r w:rsidRPr="005F6049">
        <w:rPr>
          <w:rFonts w:ascii="Arial" w:hAnsi="Arial" w:cs="Arial" w:hint="cs"/>
          <w:sz w:val="20"/>
          <w:szCs w:val="20"/>
          <w:u w:color="000000"/>
          <w:rtl/>
          <w:lang w:val="en-GB" w:eastAsia="en-GB" w:bidi="ar-AE"/>
        </w:rPr>
        <w:t>أكثر</w:t>
      </w:r>
      <w:r w:rsidRPr="003D0F39">
        <w:rPr>
          <w:rFonts w:ascii="Arial" w:hAnsi="Arial" w:cs="Arial"/>
          <w:sz w:val="20"/>
          <w:szCs w:val="20"/>
          <w:u w:color="000000"/>
          <w:rtl/>
          <w:lang w:val="en-GB" w:eastAsia="en-GB" w:bidi="ar-AE"/>
        </w:rPr>
        <w:t xml:space="preserve"> أو </w:t>
      </w:r>
      <w:r w:rsidRPr="003D0F39">
        <w:rPr>
          <w:rFonts w:ascii="Arial" w:hAnsi="Arial" w:cs="Arial"/>
          <w:sz w:val="20"/>
          <w:szCs w:val="20"/>
          <w:u w:val="single"/>
          <w:rtl/>
          <w:lang w:val="en-GB" w:eastAsia="en-GB" w:bidi="ar-AE"/>
        </w:rPr>
        <w:t xml:space="preserve">بإنهاء </w:t>
      </w:r>
      <w:r w:rsidRPr="003D0F39">
        <w:rPr>
          <w:rFonts w:ascii="Arial" w:hAnsi="Arial" w:cs="Arial" w:hint="eastAsia"/>
          <w:sz w:val="20"/>
          <w:szCs w:val="20"/>
          <w:u w:val="single"/>
          <w:rtl/>
          <w:lang w:val="en-GB" w:eastAsia="en-GB" w:bidi="ar-AE"/>
        </w:rPr>
        <w:t>إجراءات</w:t>
      </w:r>
      <w:r w:rsidRPr="003D0F39">
        <w:rPr>
          <w:rFonts w:ascii="Arial" w:hAnsi="Arial" w:cs="Arial"/>
          <w:sz w:val="20"/>
          <w:szCs w:val="20"/>
          <w:u w:val="single"/>
          <w:rtl/>
          <w:lang w:val="en-GB" w:eastAsia="en-GB" w:bidi="ar-AE"/>
        </w:rPr>
        <w:t xml:space="preserve"> التحكيم فإذا صدر القرار بإنهاء تلك الإجراءات يكون لأي من الطرفين رفع </w:t>
      </w:r>
      <w:r w:rsidRPr="003D0F39">
        <w:rPr>
          <w:rFonts w:ascii="Arial" w:hAnsi="Arial" w:cs="Arial" w:hint="eastAsia"/>
          <w:sz w:val="20"/>
          <w:szCs w:val="20"/>
          <w:u w:val="single"/>
          <w:rtl/>
          <w:lang w:val="en-GB" w:eastAsia="en-GB" w:bidi="ar-AE"/>
        </w:rPr>
        <w:t>دعواه</w:t>
      </w:r>
      <w:r w:rsidRPr="003D0F39">
        <w:rPr>
          <w:rFonts w:ascii="Arial" w:hAnsi="Arial" w:cs="Arial"/>
          <w:sz w:val="20"/>
          <w:szCs w:val="20"/>
          <w:u w:val="single"/>
          <w:rtl/>
          <w:lang w:val="en-GB" w:eastAsia="en-GB" w:bidi="ar-AE"/>
        </w:rPr>
        <w:t xml:space="preserve"> إلى المحكمة المختصة أصلا بنظرها.</w:t>
      </w:r>
      <w:r w:rsidRPr="003D0F39">
        <w:rPr>
          <w:rFonts w:ascii="Arial" w:hAnsi="Arial" w:cs="Arial" w:hint="cs"/>
          <w:sz w:val="20"/>
          <w:szCs w:val="20"/>
          <w:u w:val="single"/>
          <w:rtl/>
          <w:lang w:val="en-GB" w:eastAsia="en-GB" w:bidi="ar-AE"/>
        </w:rPr>
        <w:t>"</w:t>
      </w:r>
    </w:p>
    <w:p w:rsidR="00157454" w:rsidRPr="005F6049" w:rsidRDefault="00157454" w:rsidP="005F6049">
      <w:pPr>
        <w:pStyle w:val="ListParagraph"/>
        <w:widowControl w:val="0"/>
        <w:numPr>
          <w:ilvl w:val="0"/>
          <w:numId w:val="10"/>
        </w:numPr>
        <w:autoSpaceDE w:val="0"/>
        <w:autoSpaceDN w:val="0"/>
        <w:bidi/>
        <w:adjustRightInd w:val="0"/>
        <w:spacing w:before="100" w:beforeAutospacing="1" w:after="100" w:afterAutospacing="1"/>
        <w:ind w:left="360" w:hanging="180"/>
        <w:jc w:val="both"/>
        <w:rPr>
          <w:rFonts w:ascii="Tahoma" w:hAnsi="Tahoma" w:cs="Tahoma"/>
          <w:color w:val="000000"/>
          <w:sz w:val="22"/>
          <w:szCs w:val="22"/>
        </w:rPr>
      </w:pPr>
      <w:r w:rsidRPr="005F6049">
        <w:rPr>
          <w:rFonts w:ascii="Arial" w:hAnsi="Arial" w:cs="Arial" w:hint="cs"/>
          <w:sz w:val="20"/>
          <w:szCs w:val="20"/>
          <w:u w:color="000000"/>
          <w:rtl/>
          <w:lang w:val="en-GB" w:eastAsia="en-GB" w:bidi="ar-AE"/>
        </w:rPr>
        <w:t xml:space="preserve">المادة (46) فقرة (2) من مشروع قانون التحكيم الإماراتي (متوقع صدوره قبل نهاية عام 2010): "إذا لم يصدر حكم التحكيم خلال الميعاد المشار إليه في البند السابق, جاز لأي من طرفي التحكيم أن يطلب من رئيس المحكمة المشار إليها في المادة (5) من هذا القانون أن يصدر أمرا بتحديد ميعاد إضافي أو </w:t>
      </w:r>
      <w:r w:rsidRPr="005F6049">
        <w:rPr>
          <w:rFonts w:ascii="Arial" w:hAnsi="Arial" w:cs="Arial" w:hint="cs"/>
          <w:sz w:val="20"/>
          <w:szCs w:val="20"/>
          <w:u w:val="single"/>
          <w:rtl/>
          <w:lang w:val="en-GB" w:eastAsia="en-GB" w:bidi="ar-AE"/>
        </w:rPr>
        <w:t>بإنهاء إجراءات التحكيم ويكون لأي من الطرفين عندئذ رفع دعواه إلى المحكمة المختصة أصلا بنظرها</w:t>
      </w:r>
      <w:r w:rsidRPr="005F6049">
        <w:rPr>
          <w:rFonts w:ascii="Arial" w:hAnsi="Arial" w:cs="Arial" w:hint="cs"/>
          <w:sz w:val="20"/>
          <w:szCs w:val="20"/>
          <w:u w:color="000000"/>
          <w:rtl/>
          <w:lang w:val="en-GB" w:eastAsia="en-GB" w:bidi="ar-AE"/>
        </w:rPr>
        <w:t>."</w:t>
      </w:r>
    </w:p>
    <w:p w:rsidR="00157454" w:rsidRPr="005F6049" w:rsidRDefault="00157454" w:rsidP="005F6049">
      <w:pPr>
        <w:pStyle w:val="ListParagraph"/>
        <w:widowControl w:val="0"/>
        <w:numPr>
          <w:ilvl w:val="0"/>
          <w:numId w:val="10"/>
        </w:numPr>
        <w:autoSpaceDE w:val="0"/>
        <w:autoSpaceDN w:val="0"/>
        <w:bidi/>
        <w:adjustRightInd w:val="0"/>
        <w:spacing w:before="100" w:beforeAutospacing="1" w:after="100" w:afterAutospacing="1"/>
        <w:ind w:left="360" w:hanging="180"/>
        <w:jc w:val="both"/>
        <w:rPr>
          <w:rFonts w:ascii="Tahoma" w:hAnsi="Tahoma" w:cs="Tahoma"/>
          <w:color w:val="000000"/>
          <w:sz w:val="22"/>
          <w:szCs w:val="22"/>
        </w:rPr>
      </w:pPr>
      <w:r>
        <w:rPr>
          <w:rFonts w:ascii="Arial" w:hAnsi="Arial" w:cs="Arial" w:hint="cs"/>
          <w:sz w:val="20"/>
          <w:szCs w:val="20"/>
          <w:u w:color="000000"/>
          <w:rtl/>
          <w:lang w:eastAsia="en-GB" w:bidi="ar-AE"/>
        </w:rPr>
        <w:t xml:space="preserve">كذلك راجع </w:t>
      </w:r>
      <w:r w:rsidRPr="005F6049">
        <w:rPr>
          <w:rFonts w:ascii="Arial" w:hAnsi="Arial" w:cs="Arial" w:hint="cs"/>
          <w:sz w:val="20"/>
          <w:szCs w:val="20"/>
          <w:u w:color="000000"/>
          <w:rtl/>
          <w:lang w:val="en-GB" w:eastAsia="en-GB" w:bidi="ar-AE"/>
        </w:rPr>
        <w:t>الفقرة (4) من المادة (37) من قانون التحكيم السوري لسنة 2008:</w:t>
      </w:r>
      <w:r w:rsidRPr="005F6049">
        <w:rPr>
          <w:rFonts w:ascii="Arial" w:hAnsi="Arial" w:cs="Arial"/>
          <w:sz w:val="20"/>
          <w:szCs w:val="20"/>
          <w:u w:color="000000"/>
          <w:lang w:val="en-GB" w:eastAsia="en-GB" w:bidi="ar-AE"/>
        </w:rPr>
        <w:t xml:space="preserve"> </w:t>
      </w:r>
      <w:r w:rsidRPr="005F6049">
        <w:rPr>
          <w:rFonts w:ascii="Arial" w:hAnsi="Arial" w:cs="Arial" w:hint="cs"/>
          <w:sz w:val="20"/>
          <w:szCs w:val="20"/>
          <w:u w:color="000000"/>
          <w:rtl/>
          <w:lang w:val="en-GB" w:eastAsia="en-GB" w:bidi="ar-AE"/>
        </w:rPr>
        <w:t>"</w:t>
      </w:r>
      <w:r w:rsidRPr="005F6049">
        <w:rPr>
          <w:rFonts w:ascii="Arial" w:hAnsi="Arial" w:cs="Arial"/>
          <w:sz w:val="20"/>
          <w:szCs w:val="20"/>
          <w:u w:color="000000"/>
          <w:rtl/>
          <w:lang w:val="en-GB" w:eastAsia="en-GB" w:bidi="ar-AE"/>
        </w:rPr>
        <w:t>في حال انتهاء أجل</w:t>
      </w:r>
      <w:r w:rsidRPr="005F6049">
        <w:rPr>
          <w:rFonts w:ascii="Arial" w:hAnsi="Arial" w:cs="Arial"/>
          <w:sz w:val="20"/>
          <w:szCs w:val="20"/>
          <w:u w:color="000000"/>
          <w:lang w:val="en-GB" w:eastAsia="en-GB" w:bidi="ar-AE"/>
        </w:rPr>
        <w:t xml:space="preserve"> </w:t>
      </w:r>
      <w:r w:rsidRPr="005F6049">
        <w:rPr>
          <w:rFonts w:ascii="Arial" w:hAnsi="Arial" w:cs="Arial"/>
          <w:sz w:val="20"/>
          <w:szCs w:val="20"/>
          <w:u w:color="000000"/>
          <w:rtl/>
          <w:lang w:val="en-GB" w:eastAsia="en-GB" w:bidi="ar-AE"/>
        </w:rPr>
        <w:t xml:space="preserve">التحكيم وفق ما جاء في الفقرات السابقة دون صدور حكم التحكيم كان </w:t>
      </w:r>
      <w:r w:rsidRPr="005F6049">
        <w:rPr>
          <w:rFonts w:ascii="Arial" w:hAnsi="Arial" w:cs="Arial"/>
          <w:sz w:val="20"/>
          <w:szCs w:val="20"/>
          <w:u w:val="single"/>
          <w:rtl/>
          <w:lang w:val="en-GB" w:eastAsia="en-GB" w:bidi="ar-AE"/>
        </w:rPr>
        <w:t>لأي طرف من طرفي</w:t>
      </w:r>
      <w:r w:rsidRPr="005F6049">
        <w:rPr>
          <w:rFonts w:ascii="Arial" w:hAnsi="Arial" w:cs="Arial"/>
          <w:sz w:val="20"/>
          <w:szCs w:val="20"/>
          <w:u w:val="single"/>
          <w:lang w:val="en-GB" w:eastAsia="en-GB" w:bidi="ar-AE"/>
        </w:rPr>
        <w:t xml:space="preserve"> </w:t>
      </w:r>
      <w:r w:rsidRPr="005F6049">
        <w:rPr>
          <w:rFonts w:ascii="Arial" w:hAnsi="Arial" w:cs="Arial"/>
          <w:sz w:val="20"/>
          <w:szCs w:val="20"/>
          <w:u w:val="single"/>
          <w:rtl/>
          <w:lang w:val="en-GB" w:eastAsia="en-GB" w:bidi="ar-AE"/>
        </w:rPr>
        <w:t>التحكيم رفع دعواه إلى المحكمة المختصة أصلاً بنظر النزاع ما لم يتفقا على التحكيم</w:t>
      </w:r>
      <w:r w:rsidRPr="005F6049">
        <w:rPr>
          <w:rFonts w:ascii="Arial" w:hAnsi="Arial" w:cs="Arial"/>
          <w:sz w:val="20"/>
          <w:szCs w:val="20"/>
          <w:u w:val="single"/>
          <w:lang w:val="en-GB" w:eastAsia="en-GB" w:bidi="ar-AE"/>
        </w:rPr>
        <w:t xml:space="preserve"> </w:t>
      </w:r>
      <w:r w:rsidRPr="005F6049">
        <w:rPr>
          <w:rFonts w:ascii="Arial" w:hAnsi="Arial" w:cs="Arial"/>
          <w:sz w:val="20"/>
          <w:szCs w:val="20"/>
          <w:u w:val="single"/>
          <w:rtl/>
          <w:lang w:val="en-GB" w:eastAsia="en-GB" w:bidi="ar-AE"/>
        </w:rPr>
        <w:t>مجدداً</w:t>
      </w:r>
      <w:r w:rsidRPr="005F6049">
        <w:rPr>
          <w:rFonts w:ascii="Arial" w:hAnsi="Arial" w:cs="Arial"/>
          <w:sz w:val="20"/>
          <w:szCs w:val="20"/>
          <w:u w:color="000000"/>
          <w:rtl/>
          <w:lang w:val="en-GB" w:eastAsia="en-GB" w:bidi="ar-AE"/>
        </w:rPr>
        <w:t>.</w:t>
      </w:r>
      <w:r w:rsidRPr="005F6049">
        <w:rPr>
          <w:rFonts w:ascii="Arial" w:hAnsi="Arial" w:cs="Arial" w:hint="cs"/>
          <w:sz w:val="20"/>
          <w:szCs w:val="20"/>
          <w:u w:color="000000"/>
          <w:rtl/>
          <w:lang w:val="en-GB" w:eastAsia="en-GB" w:bidi="ar-AE"/>
        </w:rPr>
        <w:t>"</w:t>
      </w:r>
      <w:r w:rsidRPr="005F6049">
        <w:rPr>
          <w:rFonts w:ascii="Arial" w:hAnsi="Arial" w:cs="Arial"/>
          <w:sz w:val="20"/>
          <w:szCs w:val="20"/>
          <w:u w:color="000000"/>
          <w:rtl/>
          <w:lang w:val="en-GB" w:eastAsia="en-GB" w:bidi="ar-AE"/>
        </w:rPr>
        <w:t xml:space="preserve"> ‏</w:t>
      </w:r>
      <w:r w:rsidRPr="005F6049">
        <w:rPr>
          <w:rFonts w:ascii="Arial" w:hAnsi="Arial" w:cs="Arial"/>
          <w:sz w:val="20"/>
          <w:szCs w:val="20"/>
          <w:u w:color="000000"/>
          <w:lang w:val="en-GB" w:eastAsia="en-GB" w:bidi="ar-AE"/>
        </w:rPr>
        <w:t xml:space="preserve"> </w:t>
      </w:r>
    </w:p>
    <w:p w:rsidR="00157454" w:rsidRPr="003D0F39" w:rsidRDefault="00157454" w:rsidP="005F6049">
      <w:pPr>
        <w:pStyle w:val="ListParagraph"/>
        <w:widowControl w:val="0"/>
        <w:autoSpaceDE w:val="0"/>
        <w:autoSpaceDN w:val="0"/>
        <w:bidi/>
        <w:adjustRightInd w:val="0"/>
        <w:spacing w:before="100" w:beforeAutospacing="1" w:after="100" w:afterAutospacing="1"/>
        <w:ind w:left="360"/>
        <w:jc w:val="both"/>
        <w:rPr>
          <w:rFonts w:ascii="Arial" w:hAnsi="Arial" w:cs="Arial"/>
          <w:sz w:val="20"/>
          <w:szCs w:val="20"/>
          <w:u w:color="000000"/>
          <w:lang w:val="en-GB" w:eastAsia="en-GB" w:bidi="ar-AE"/>
        </w:rPr>
      </w:pPr>
    </w:p>
    <w:p w:rsidR="00157454" w:rsidRPr="003D0F39" w:rsidRDefault="00157454" w:rsidP="003D0F39">
      <w:pPr>
        <w:pStyle w:val="ListParagraph"/>
        <w:widowControl w:val="0"/>
        <w:autoSpaceDE w:val="0"/>
        <w:autoSpaceDN w:val="0"/>
        <w:bidi/>
        <w:adjustRightInd w:val="0"/>
        <w:ind w:left="360"/>
        <w:jc w:val="both"/>
        <w:rPr>
          <w:rFonts w:ascii="Arial" w:hAnsi="Arial" w:cs="Arial"/>
          <w:sz w:val="20"/>
          <w:szCs w:val="20"/>
          <w:u w:val="single"/>
          <w:rtl/>
          <w:lang w:val="en-GB" w:eastAsia="en-GB" w:bidi="ar-AE"/>
        </w:rPr>
      </w:pPr>
    </w:p>
  </w:footnote>
  <w:footnote w:id="19">
    <w:p w:rsidR="00157454" w:rsidRPr="005F6049" w:rsidRDefault="00157454" w:rsidP="00862FCE">
      <w:pPr>
        <w:bidi/>
        <w:ind w:left="360" w:hanging="360"/>
        <w:rPr>
          <w:rFonts w:ascii="Arial" w:hAnsi="Arial" w:cs="Arial"/>
          <w:sz w:val="20"/>
          <w:szCs w:val="20"/>
          <w:u w:color="000000"/>
          <w:rtl/>
          <w:lang w:val="en-GB" w:eastAsia="en-GB" w:bidi="ar-AE"/>
        </w:rPr>
      </w:pPr>
      <w:r w:rsidRPr="003D0F39">
        <w:rPr>
          <w:rStyle w:val="FootnoteReference"/>
          <w:lang w:val="en-GB" w:eastAsia="en-GB"/>
        </w:rPr>
        <w:footnoteRef/>
      </w:r>
      <w:r w:rsidRPr="003D0F39">
        <w:rPr>
          <w:rFonts w:ascii="Arial" w:hAnsi="Arial" w:cs="Arial" w:hint="cs"/>
          <w:sz w:val="20"/>
          <w:szCs w:val="20"/>
          <w:u w:color="000000"/>
          <w:rtl/>
          <w:lang w:val="en-GB" w:eastAsia="en-GB" w:bidi="ar-AE"/>
        </w:rPr>
        <w:t xml:space="preserve"> المادة (45) فقرة (2) من قانون التحكيم المصري لسنة 1994:</w:t>
      </w:r>
      <w:r w:rsidRPr="003D0F39">
        <w:rPr>
          <w:rFonts w:ascii="Arial" w:hAnsi="Arial" w:cs="Arial"/>
          <w:sz w:val="20"/>
          <w:szCs w:val="20"/>
          <w:u w:color="000000"/>
          <w:rtl/>
          <w:lang w:val="en-GB" w:eastAsia="en-GB" w:bidi="ar-AE"/>
        </w:rPr>
        <w:t xml:space="preserve"> </w:t>
      </w:r>
      <w:r w:rsidRPr="003D0F39">
        <w:rPr>
          <w:rFonts w:ascii="Arial" w:hAnsi="Arial" w:cs="Arial" w:hint="cs"/>
          <w:sz w:val="20"/>
          <w:szCs w:val="20"/>
          <w:u w:color="000000"/>
          <w:rtl/>
          <w:lang w:val="en-GB" w:eastAsia="en-GB" w:bidi="ar-AE"/>
        </w:rPr>
        <w:t>"</w:t>
      </w:r>
      <w:r w:rsidRPr="003D0F39">
        <w:rPr>
          <w:rFonts w:ascii="Arial" w:hAnsi="Arial" w:cs="Arial"/>
          <w:sz w:val="20"/>
          <w:szCs w:val="20"/>
          <w:u w:color="000000"/>
          <w:rtl/>
          <w:lang w:val="en-GB" w:eastAsia="en-GB" w:bidi="ar-AE"/>
        </w:rPr>
        <w:t xml:space="preserve">وإذا لم يصدر حكم التحكيم خلال الميعاد المشار إليه في الفترة </w:t>
      </w:r>
      <w:r w:rsidRPr="005F6049">
        <w:rPr>
          <w:rFonts w:ascii="Arial" w:hAnsi="Arial" w:cs="Arial"/>
          <w:sz w:val="20"/>
          <w:szCs w:val="20"/>
          <w:u w:color="000000"/>
          <w:rtl/>
          <w:lang w:val="en-GB" w:eastAsia="en-GB" w:bidi="ar-AE"/>
        </w:rPr>
        <w:t xml:space="preserve">السابقة جاز لأي من طرفي التحكيم أن يطلب من رئيس المحكمة المشار إليها في المادة(9) من هذا القانون أن يصدر أمرا بتحديد ميعاد إضافي أو </w:t>
      </w:r>
      <w:r w:rsidRPr="00862FCE">
        <w:rPr>
          <w:rFonts w:ascii="Arial" w:hAnsi="Arial" w:cs="Arial"/>
          <w:sz w:val="20"/>
          <w:szCs w:val="20"/>
          <w:rtl/>
          <w:lang w:val="en-GB" w:eastAsia="en-GB" w:bidi="ar-AE"/>
        </w:rPr>
        <w:t>بإنهاء إجراءات التحكيم</w:t>
      </w:r>
      <w:r w:rsidRPr="005F6049">
        <w:rPr>
          <w:rFonts w:ascii="Arial" w:hAnsi="Arial" w:cs="Arial"/>
          <w:sz w:val="20"/>
          <w:szCs w:val="20"/>
          <w:u w:val="single"/>
          <w:rtl/>
          <w:lang w:val="en-GB" w:eastAsia="en-GB" w:bidi="ar-AE"/>
        </w:rPr>
        <w:t xml:space="preserve"> ويكون لأي من الطرفين عندئذ رفع دعواه إلى المحكمة المختصة أصلاً بنظرها</w:t>
      </w:r>
      <w:r w:rsidRPr="005F6049">
        <w:rPr>
          <w:rFonts w:ascii="Arial" w:hAnsi="Arial" w:cs="Arial"/>
          <w:sz w:val="20"/>
          <w:szCs w:val="20"/>
          <w:u w:color="000000"/>
          <w:rtl/>
          <w:lang w:val="en-GB" w:eastAsia="en-GB" w:bidi="ar-AE"/>
        </w:rPr>
        <w:t>.</w:t>
      </w:r>
      <w:r w:rsidRPr="005F6049">
        <w:rPr>
          <w:rFonts w:ascii="Arial" w:hAnsi="Arial" w:cs="Arial" w:hint="cs"/>
          <w:sz w:val="20"/>
          <w:szCs w:val="20"/>
          <w:u w:color="000000"/>
          <w:rtl/>
          <w:lang w:val="en-GB" w:eastAsia="en-GB" w:bidi="ar-AE"/>
        </w:rPr>
        <w:t>"</w:t>
      </w:r>
    </w:p>
    <w:p w:rsidR="00157454" w:rsidRPr="003D0F39" w:rsidRDefault="00157454" w:rsidP="00862FCE">
      <w:pPr>
        <w:pStyle w:val="ListParagraph"/>
        <w:widowControl w:val="0"/>
        <w:numPr>
          <w:ilvl w:val="0"/>
          <w:numId w:val="10"/>
        </w:numPr>
        <w:autoSpaceDE w:val="0"/>
        <w:autoSpaceDN w:val="0"/>
        <w:bidi/>
        <w:adjustRightInd w:val="0"/>
        <w:ind w:left="360" w:hanging="180"/>
        <w:jc w:val="both"/>
        <w:rPr>
          <w:rFonts w:cs="Arabic Transparent"/>
          <w:b/>
          <w:bCs/>
          <w:kern w:val="28"/>
          <w:sz w:val="26"/>
          <w:szCs w:val="26"/>
          <w:lang w:bidi="ar-AE"/>
        </w:rPr>
      </w:pPr>
      <w:r w:rsidRPr="005F6049">
        <w:rPr>
          <w:rFonts w:ascii="Arial" w:hAnsi="Arial" w:cs="Arial" w:hint="cs"/>
          <w:sz w:val="20"/>
          <w:szCs w:val="20"/>
          <w:u w:color="000000"/>
          <w:rtl/>
          <w:lang w:val="en-GB" w:eastAsia="en-GB" w:bidi="ar-AE"/>
        </w:rPr>
        <w:t xml:space="preserve">كذلك المادة </w:t>
      </w:r>
      <w:r w:rsidRPr="005F6049">
        <w:rPr>
          <w:rFonts w:ascii="Arial" w:hAnsi="Arial" w:cs="Arial"/>
          <w:sz w:val="20"/>
          <w:szCs w:val="20"/>
          <w:u w:color="000000"/>
          <w:rtl/>
          <w:lang w:val="en-GB" w:eastAsia="en-GB" w:bidi="ar-AE"/>
        </w:rPr>
        <w:t>(37)</w:t>
      </w:r>
      <w:r w:rsidRPr="005F6049">
        <w:rPr>
          <w:rFonts w:ascii="Arial" w:hAnsi="Arial" w:cs="Arial" w:hint="cs"/>
          <w:sz w:val="20"/>
          <w:szCs w:val="20"/>
          <w:u w:color="000000"/>
          <w:rtl/>
          <w:lang w:val="en-GB" w:eastAsia="en-GB" w:bidi="ar-AE"/>
        </w:rPr>
        <w:t xml:space="preserve"> فقرة (ب) من قانون التحكيم الأردن</w:t>
      </w:r>
      <w:r w:rsidRPr="005F6049">
        <w:rPr>
          <w:rFonts w:ascii="Arial" w:hAnsi="Arial" w:cs="Arial" w:hint="eastAsia"/>
          <w:sz w:val="20"/>
          <w:szCs w:val="20"/>
          <w:u w:color="000000"/>
          <w:rtl/>
          <w:lang w:val="en-GB" w:eastAsia="en-GB" w:bidi="ar-AE"/>
        </w:rPr>
        <w:t>ي</w:t>
      </w:r>
      <w:r w:rsidRPr="005F6049">
        <w:rPr>
          <w:rFonts w:ascii="Arial" w:hAnsi="Arial" w:cs="Arial" w:hint="cs"/>
          <w:sz w:val="20"/>
          <w:szCs w:val="20"/>
          <w:u w:color="000000"/>
          <w:rtl/>
          <w:lang w:val="en-GB" w:eastAsia="en-GB" w:bidi="ar-AE"/>
        </w:rPr>
        <w:t xml:space="preserve"> لسنة 2001</w:t>
      </w:r>
      <w:r w:rsidRPr="005F6049">
        <w:rPr>
          <w:rFonts w:ascii="Arial" w:hAnsi="Arial" w:cs="Arial"/>
          <w:sz w:val="20"/>
          <w:szCs w:val="20"/>
          <w:u w:color="000000"/>
          <w:rtl/>
          <w:lang w:val="en-GB" w:eastAsia="en-GB" w:bidi="ar-AE"/>
        </w:rPr>
        <w:t>:</w:t>
      </w:r>
      <w:r w:rsidRPr="005F6049">
        <w:rPr>
          <w:rFonts w:ascii="Arial" w:hAnsi="Arial" w:cs="Arial" w:hint="cs"/>
          <w:sz w:val="20"/>
          <w:szCs w:val="20"/>
          <w:u w:color="000000"/>
          <w:rtl/>
          <w:lang w:val="en-GB" w:eastAsia="en-GB" w:bidi="ar-AE"/>
        </w:rPr>
        <w:t xml:space="preserve"> "</w:t>
      </w:r>
      <w:r w:rsidRPr="005F6049">
        <w:rPr>
          <w:rFonts w:ascii="Arial" w:hAnsi="Arial" w:cs="Arial"/>
          <w:sz w:val="20"/>
          <w:szCs w:val="20"/>
          <w:u w:color="000000"/>
          <w:rtl/>
          <w:lang w:val="en-GB" w:eastAsia="en-GB" w:bidi="ar-AE"/>
        </w:rPr>
        <w:t xml:space="preserve">وإذا لم يصدر حكم التحكيم خلال </w:t>
      </w:r>
      <w:r w:rsidRPr="005F6049">
        <w:rPr>
          <w:rFonts w:ascii="Arial" w:hAnsi="Arial" w:cs="Arial" w:hint="eastAsia"/>
          <w:sz w:val="20"/>
          <w:szCs w:val="20"/>
          <w:u w:color="000000"/>
          <w:rtl/>
          <w:lang w:val="en-GB" w:eastAsia="en-GB" w:bidi="ar-AE"/>
        </w:rPr>
        <w:t>الميعاد</w:t>
      </w:r>
      <w:r w:rsidRPr="005F6049">
        <w:rPr>
          <w:rFonts w:ascii="Arial" w:hAnsi="Arial" w:cs="Arial"/>
          <w:sz w:val="20"/>
          <w:szCs w:val="20"/>
          <w:u w:color="000000"/>
          <w:rtl/>
          <w:lang w:val="en-GB" w:eastAsia="en-GB" w:bidi="ar-AE"/>
        </w:rPr>
        <w:t xml:space="preserve"> المشار إليه في الفقرة (أ) من هذه المادة جاز لأي من طرفي التحكيم </w:t>
      </w:r>
      <w:r w:rsidRPr="005F6049">
        <w:rPr>
          <w:rFonts w:ascii="Arial" w:hAnsi="Arial" w:cs="Arial" w:hint="cs"/>
          <w:sz w:val="20"/>
          <w:szCs w:val="20"/>
          <w:u w:color="000000"/>
          <w:rtl/>
          <w:lang w:val="en-GB" w:eastAsia="en-GB" w:bidi="ar-AE"/>
        </w:rPr>
        <w:t>أن</w:t>
      </w:r>
      <w:r w:rsidRPr="005F6049">
        <w:rPr>
          <w:rFonts w:ascii="Arial" w:hAnsi="Arial" w:cs="Arial"/>
          <w:sz w:val="20"/>
          <w:szCs w:val="20"/>
          <w:u w:color="000000"/>
          <w:rtl/>
          <w:lang w:val="en-GB" w:eastAsia="en-GB" w:bidi="ar-AE"/>
        </w:rPr>
        <w:t xml:space="preserve"> يطلب </w:t>
      </w:r>
      <w:r w:rsidRPr="005F6049">
        <w:rPr>
          <w:rFonts w:ascii="Arial" w:hAnsi="Arial" w:cs="Arial" w:hint="eastAsia"/>
          <w:sz w:val="20"/>
          <w:szCs w:val="20"/>
          <w:u w:color="000000"/>
          <w:rtl/>
          <w:lang w:val="en-GB" w:eastAsia="en-GB" w:bidi="ar-AE"/>
        </w:rPr>
        <w:t>من</w:t>
      </w:r>
      <w:r w:rsidRPr="005F6049">
        <w:rPr>
          <w:rFonts w:ascii="Arial" w:hAnsi="Arial" w:cs="Arial"/>
          <w:sz w:val="20"/>
          <w:szCs w:val="20"/>
          <w:u w:color="000000"/>
          <w:rtl/>
          <w:lang w:val="en-GB" w:eastAsia="en-GB" w:bidi="ar-AE"/>
        </w:rPr>
        <w:t xml:space="preserve"> رئيس المحكمة المختصة، </w:t>
      </w:r>
      <w:r w:rsidRPr="005F6049">
        <w:rPr>
          <w:rFonts w:ascii="Arial" w:hAnsi="Arial" w:cs="Arial" w:hint="cs"/>
          <w:sz w:val="20"/>
          <w:szCs w:val="20"/>
          <w:u w:color="000000"/>
          <w:rtl/>
          <w:lang w:val="en-GB" w:eastAsia="en-GB" w:bidi="ar-AE"/>
        </w:rPr>
        <w:t>أن</w:t>
      </w:r>
      <w:r w:rsidRPr="005F6049">
        <w:rPr>
          <w:rFonts w:ascii="Arial" w:hAnsi="Arial" w:cs="Arial"/>
          <w:sz w:val="20"/>
          <w:szCs w:val="20"/>
          <w:u w:color="000000"/>
          <w:rtl/>
          <w:lang w:val="en-GB" w:eastAsia="en-GB" w:bidi="ar-AE"/>
        </w:rPr>
        <w:t xml:space="preserve"> يصدر أمرا لتحديد موعد إضافي أو </w:t>
      </w:r>
      <w:r w:rsidRPr="005F6049">
        <w:rPr>
          <w:rFonts w:ascii="Arial" w:hAnsi="Arial" w:cs="Arial" w:hint="cs"/>
          <w:sz w:val="20"/>
          <w:szCs w:val="20"/>
          <w:u w:color="000000"/>
          <w:rtl/>
          <w:lang w:val="en-GB" w:eastAsia="en-GB" w:bidi="ar-AE"/>
        </w:rPr>
        <w:t>أكثر</w:t>
      </w:r>
      <w:r w:rsidRPr="003D0F39">
        <w:rPr>
          <w:rFonts w:ascii="Arial" w:hAnsi="Arial" w:cs="Arial"/>
          <w:sz w:val="20"/>
          <w:szCs w:val="20"/>
          <w:u w:color="000000"/>
          <w:rtl/>
          <w:lang w:val="en-GB" w:eastAsia="en-GB" w:bidi="ar-AE"/>
        </w:rPr>
        <w:t xml:space="preserve"> </w:t>
      </w:r>
      <w:r w:rsidRPr="00862FCE">
        <w:rPr>
          <w:rFonts w:ascii="Arial" w:hAnsi="Arial" w:cs="Arial"/>
          <w:sz w:val="20"/>
          <w:szCs w:val="20"/>
          <w:rtl/>
          <w:lang w:val="en-GB" w:eastAsia="en-GB" w:bidi="ar-AE"/>
        </w:rPr>
        <w:t xml:space="preserve">أو بإنهاء </w:t>
      </w:r>
      <w:r w:rsidRPr="00862FCE">
        <w:rPr>
          <w:rFonts w:ascii="Arial" w:hAnsi="Arial" w:cs="Arial" w:hint="eastAsia"/>
          <w:sz w:val="20"/>
          <w:szCs w:val="20"/>
          <w:rtl/>
          <w:lang w:val="en-GB" w:eastAsia="en-GB" w:bidi="ar-AE"/>
        </w:rPr>
        <w:t>إجراءات</w:t>
      </w:r>
      <w:r w:rsidRPr="00862FCE">
        <w:rPr>
          <w:rFonts w:ascii="Arial" w:hAnsi="Arial" w:cs="Arial"/>
          <w:sz w:val="20"/>
          <w:szCs w:val="20"/>
          <w:rtl/>
          <w:lang w:val="en-GB" w:eastAsia="en-GB" w:bidi="ar-AE"/>
        </w:rPr>
        <w:t xml:space="preserve"> التحكيم فإذا صدر القرار بإنهاء تلك </w:t>
      </w:r>
      <w:r w:rsidRPr="003D0F39">
        <w:rPr>
          <w:rFonts w:ascii="Arial" w:hAnsi="Arial" w:cs="Arial"/>
          <w:sz w:val="20"/>
          <w:szCs w:val="20"/>
          <w:u w:val="single"/>
          <w:rtl/>
          <w:lang w:val="en-GB" w:eastAsia="en-GB" w:bidi="ar-AE"/>
        </w:rPr>
        <w:t xml:space="preserve">الإجراءات يكون لأي من الطرفين رفع </w:t>
      </w:r>
      <w:r w:rsidRPr="003D0F39">
        <w:rPr>
          <w:rFonts w:ascii="Arial" w:hAnsi="Arial" w:cs="Arial" w:hint="eastAsia"/>
          <w:sz w:val="20"/>
          <w:szCs w:val="20"/>
          <w:u w:val="single"/>
          <w:rtl/>
          <w:lang w:val="en-GB" w:eastAsia="en-GB" w:bidi="ar-AE"/>
        </w:rPr>
        <w:t>دعواه</w:t>
      </w:r>
      <w:r w:rsidRPr="003D0F39">
        <w:rPr>
          <w:rFonts w:ascii="Arial" w:hAnsi="Arial" w:cs="Arial"/>
          <w:sz w:val="20"/>
          <w:szCs w:val="20"/>
          <w:u w:val="single"/>
          <w:rtl/>
          <w:lang w:val="en-GB" w:eastAsia="en-GB" w:bidi="ar-AE"/>
        </w:rPr>
        <w:t xml:space="preserve"> إلى المحكمة المختصة أصلا بنظرها.</w:t>
      </w:r>
      <w:r w:rsidRPr="003D0F39">
        <w:rPr>
          <w:rFonts w:ascii="Arial" w:hAnsi="Arial" w:cs="Arial" w:hint="cs"/>
          <w:sz w:val="20"/>
          <w:szCs w:val="20"/>
          <w:u w:val="single"/>
          <w:rtl/>
          <w:lang w:val="en-GB" w:eastAsia="en-GB" w:bidi="ar-AE"/>
        </w:rPr>
        <w:t>"</w:t>
      </w:r>
    </w:p>
    <w:p w:rsidR="00157454" w:rsidRPr="005F6049" w:rsidRDefault="00157454" w:rsidP="00862FCE">
      <w:pPr>
        <w:pStyle w:val="ListParagraph"/>
        <w:widowControl w:val="0"/>
        <w:numPr>
          <w:ilvl w:val="0"/>
          <w:numId w:val="10"/>
        </w:numPr>
        <w:autoSpaceDE w:val="0"/>
        <w:autoSpaceDN w:val="0"/>
        <w:bidi/>
        <w:adjustRightInd w:val="0"/>
        <w:spacing w:before="100" w:beforeAutospacing="1" w:after="100" w:afterAutospacing="1"/>
        <w:ind w:left="360" w:hanging="180"/>
        <w:jc w:val="both"/>
        <w:rPr>
          <w:rFonts w:ascii="Tahoma" w:hAnsi="Tahoma" w:cs="Tahoma"/>
          <w:color w:val="000000"/>
          <w:sz w:val="22"/>
          <w:szCs w:val="22"/>
        </w:rPr>
      </w:pPr>
      <w:r>
        <w:rPr>
          <w:rFonts w:ascii="Arial" w:hAnsi="Arial" w:cs="Arial" w:hint="cs"/>
          <w:sz w:val="20"/>
          <w:szCs w:val="20"/>
          <w:u w:color="000000"/>
          <w:rtl/>
          <w:lang w:eastAsia="en-GB" w:bidi="ar-AE"/>
        </w:rPr>
        <w:t xml:space="preserve">كذلك راجع </w:t>
      </w:r>
      <w:r w:rsidRPr="005F6049">
        <w:rPr>
          <w:rFonts w:ascii="Arial" w:hAnsi="Arial" w:cs="Arial" w:hint="cs"/>
          <w:sz w:val="20"/>
          <w:szCs w:val="20"/>
          <w:u w:color="000000"/>
          <w:rtl/>
          <w:lang w:val="en-GB" w:eastAsia="en-GB" w:bidi="ar-AE"/>
        </w:rPr>
        <w:t>الفقرة (4) من المادة (37) من قانون التحكيم السوري لسنة 2008:</w:t>
      </w:r>
      <w:r w:rsidRPr="005F6049">
        <w:rPr>
          <w:rFonts w:ascii="Arial" w:hAnsi="Arial" w:cs="Arial"/>
          <w:sz w:val="20"/>
          <w:szCs w:val="20"/>
          <w:u w:color="000000"/>
          <w:lang w:val="en-GB" w:eastAsia="en-GB" w:bidi="ar-AE"/>
        </w:rPr>
        <w:t xml:space="preserve"> </w:t>
      </w:r>
      <w:r w:rsidRPr="005F6049">
        <w:rPr>
          <w:rFonts w:ascii="Arial" w:hAnsi="Arial" w:cs="Arial" w:hint="cs"/>
          <w:sz w:val="20"/>
          <w:szCs w:val="20"/>
          <w:u w:color="000000"/>
          <w:rtl/>
          <w:lang w:val="en-GB" w:eastAsia="en-GB" w:bidi="ar-AE"/>
        </w:rPr>
        <w:t>"</w:t>
      </w:r>
      <w:r w:rsidRPr="005F6049">
        <w:rPr>
          <w:rFonts w:ascii="Arial" w:hAnsi="Arial" w:cs="Arial"/>
          <w:sz w:val="20"/>
          <w:szCs w:val="20"/>
          <w:u w:color="000000"/>
          <w:rtl/>
          <w:lang w:val="en-GB" w:eastAsia="en-GB" w:bidi="ar-AE"/>
        </w:rPr>
        <w:t>في حال انتهاء أجل</w:t>
      </w:r>
      <w:r w:rsidRPr="005F6049">
        <w:rPr>
          <w:rFonts w:ascii="Arial" w:hAnsi="Arial" w:cs="Arial"/>
          <w:sz w:val="20"/>
          <w:szCs w:val="20"/>
          <w:u w:color="000000"/>
          <w:lang w:val="en-GB" w:eastAsia="en-GB" w:bidi="ar-AE"/>
        </w:rPr>
        <w:t xml:space="preserve"> </w:t>
      </w:r>
      <w:r w:rsidRPr="005F6049">
        <w:rPr>
          <w:rFonts w:ascii="Arial" w:hAnsi="Arial" w:cs="Arial"/>
          <w:sz w:val="20"/>
          <w:szCs w:val="20"/>
          <w:u w:color="000000"/>
          <w:rtl/>
          <w:lang w:val="en-GB" w:eastAsia="en-GB" w:bidi="ar-AE"/>
        </w:rPr>
        <w:t xml:space="preserve">التحكيم وفق ما جاء في الفقرات السابقة دون صدور حكم التحكيم كان </w:t>
      </w:r>
      <w:r w:rsidRPr="005F6049">
        <w:rPr>
          <w:rFonts w:ascii="Arial" w:hAnsi="Arial" w:cs="Arial"/>
          <w:sz w:val="20"/>
          <w:szCs w:val="20"/>
          <w:u w:val="single"/>
          <w:rtl/>
          <w:lang w:val="en-GB" w:eastAsia="en-GB" w:bidi="ar-AE"/>
        </w:rPr>
        <w:t>لأي طرف من طرفي</w:t>
      </w:r>
      <w:r w:rsidRPr="005F6049">
        <w:rPr>
          <w:rFonts w:ascii="Arial" w:hAnsi="Arial" w:cs="Arial"/>
          <w:sz w:val="20"/>
          <w:szCs w:val="20"/>
          <w:u w:val="single"/>
          <w:lang w:val="en-GB" w:eastAsia="en-GB" w:bidi="ar-AE"/>
        </w:rPr>
        <w:t xml:space="preserve"> </w:t>
      </w:r>
      <w:r w:rsidRPr="005F6049">
        <w:rPr>
          <w:rFonts w:ascii="Arial" w:hAnsi="Arial" w:cs="Arial"/>
          <w:sz w:val="20"/>
          <w:szCs w:val="20"/>
          <w:u w:val="single"/>
          <w:rtl/>
          <w:lang w:val="en-GB" w:eastAsia="en-GB" w:bidi="ar-AE"/>
        </w:rPr>
        <w:t>التحكيم رفع دعواه إلى المحكمة المختصة أصلاً بنظر النزاع ما لم يتفقا على التحكيم</w:t>
      </w:r>
      <w:r w:rsidRPr="005F6049">
        <w:rPr>
          <w:rFonts w:ascii="Arial" w:hAnsi="Arial" w:cs="Arial"/>
          <w:sz w:val="20"/>
          <w:szCs w:val="20"/>
          <w:u w:val="single"/>
          <w:lang w:val="en-GB" w:eastAsia="en-GB" w:bidi="ar-AE"/>
        </w:rPr>
        <w:t xml:space="preserve"> </w:t>
      </w:r>
      <w:r w:rsidRPr="005F6049">
        <w:rPr>
          <w:rFonts w:ascii="Arial" w:hAnsi="Arial" w:cs="Arial"/>
          <w:sz w:val="20"/>
          <w:szCs w:val="20"/>
          <w:u w:val="single"/>
          <w:rtl/>
          <w:lang w:val="en-GB" w:eastAsia="en-GB" w:bidi="ar-AE"/>
        </w:rPr>
        <w:t>مجدداً</w:t>
      </w:r>
      <w:r w:rsidRPr="005F6049">
        <w:rPr>
          <w:rFonts w:ascii="Arial" w:hAnsi="Arial" w:cs="Arial"/>
          <w:sz w:val="20"/>
          <w:szCs w:val="20"/>
          <w:u w:color="000000"/>
          <w:rtl/>
          <w:lang w:val="en-GB" w:eastAsia="en-GB" w:bidi="ar-AE"/>
        </w:rPr>
        <w:t>.</w:t>
      </w:r>
      <w:r w:rsidRPr="005F6049">
        <w:rPr>
          <w:rFonts w:ascii="Arial" w:hAnsi="Arial" w:cs="Arial" w:hint="cs"/>
          <w:sz w:val="20"/>
          <w:szCs w:val="20"/>
          <w:u w:color="000000"/>
          <w:rtl/>
          <w:lang w:val="en-GB" w:eastAsia="en-GB" w:bidi="ar-AE"/>
        </w:rPr>
        <w:t>"</w:t>
      </w:r>
      <w:r w:rsidRPr="005F6049">
        <w:rPr>
          <w:rFonts w:ascii="Arial" w:hAnsi="Arial" w:cs="Arial"/>
          <w:sz w:val="20"/>
          <w:szCs w:val="20"/>
          <w:u w:color="000000"/>
          <w:rtl/>
          <w:lang w:val="en-GB" w:eastAsia="en-GB" w:bidi="ar-AE"/>
        </w:rPr>
        <w:t xml:space="preserve"> ‏</w:t>
      </w:r>
      <w:r w:rsidRPr="005F6049">
        <w:rPr>
          <w:rFonts w:ascii="Arial" w:hAnsi="Arial" w:cs="Arial"/>
          <w:sz w:val="20"/>
          <w:szCs w:val="20"/>
          <w:u w:color="000000"/>
          <w:lang w:val="en-GB" w:eastAsia="en-GB" w:bidi="ar-AE"/>
        </w:rPr>
        <w:t xml:space="preserve"> </w:t>
      </w:r>
    </w:p>
    <w:p w:rsidR="00157454" w:rsidRPr="003D0F39" w:rsidRDefault="00157454" w:rsidP="00862FCE">
      <w:pPr>
        <w:pStyle w:val="ListParagraph"/>
        <w:widowControl w:val="0"/>
        <w:autoSpaceDE w:val="0"/>
        <w:autoSpaceDN w:val="0"/>
        <w:bidi/>
        <w:adjustRightInd w:val="0"/>
        <w:spacing w:before="100" w:beforeAutospacing="1" w:after="100" w:afterAutospacing="1"/>
        <w:ind w:left="360"/>
        <w:jc w:val="both"/>
        <w:rPr>
          <w:rFonts w:ascii="Arial" w:hAnsi="Arial" w:cs="Arial"/>
          <w:sz w:val="20"/>
          <w:szCs w:val="20"/>
          <w:u w:color="000000"/>
          <w:lang w:val="en-GB" w:eastAsia="en-GB" w:bidi="ar-AE"/>
        </w:rPr>
      </w:pPr>
    </w:p>
    <w:p w:rsidR="00157454" w:rsidRPr="003D0F39" w:rsidRDefault="00157454" w:rsidP="00862FCE">
      <w:pPr>
        <w:pStyle w:val="ListParagraph"/>
        <w:widowControl w:val="0"/>
        <w:autoSpaceDE w:val="0"/>
        <w:autoSpaceDN w:val="0"/>
        <w:bidi/>
        <w:adjustRightInd w:val="0"/>
        <w:ind w:left="360"/>
        <w:jc w:val="both"/>
        <w:rPr>
          <w:rFonts w:ascii="Arial" w:hAnsi="Arial" w:cs="Arial"/>
          <w:sz w:val="20"/>
          <w:szCs w:val="20"/>
          <w:u w:val="single"/>
          <w:rtl/>
          <w:lang w:val="en-GB" w:eastAsia="en-GB" w:bidi="ar-AE"/>
        </w:rPr>
      </w:pPr>
    </w:p>
  </w:footnote>
  <w:footnote w:id="20">
    <w:p w:rsidR="00157454" w:rsidRDefault="00157454" w:rsidP="00AD3A6F">
      <w:pPr>
        <w:pStyle w:val="FootnoteText"/>
        <w:bidi/>
        <w:rPr>
          <w:rtl/>
          <w:lang w:bidi="ar-AE"/>
        </w:rPr>
      </w:pPr>
      <w:r>
        <w:rPr>
          <w:rStyle w:val="FootnoteReference"/>
        </w:rPr>
        <w:footnoteRef/>
      </w:r>
      <w:r>
        <w:rPr>
          <w:rFonts w:hint="cs"/>
          <w:rtl/>
          <w:lang w:bidi="ar-AE"/>
        </w:rPr>
        <w:t xml:space="preserve"> راجع ملاحظة الهامش رقم 10 أعلاه.</w:t>
      </w:r>
    </w:p>
  </w:footnote>
  <w:footnote w:id="21">
    <w:p w:rsidR="00157454" w:rsidRPr="00157454" w:rsidRDefault="00157454" w:rsidP="00157454">
      <w:pPr>
        <w:bidi/>
        <w:jc w:val="both"/>
        <w:rPr>
          <w:rFonts w:ascii="Arial" w:hAnsi="Arial" w:cs="Arial"/>
          <w:sz w:val="20"/>
          <w:szCs w:val="20"/>
          <w:u w:color="000000"/>
          <w:rtl/>
          <w:lang w:val="en-GB" w:eastAsia="en-GB" w:bidi="ar-AE"/>
        </w:rPr>
      </w:pPr>
      <w:r>
        <w:rPr>
          <w:rStyle w:val="FootnoteReference"/>
        </w:rPr>
        <w:footnoteRef/>
      </w:r>
      <w:r>
        <w:rPr>
          <w:rFonts w:hint="cs"/>
          <w:rtl/>
          <w:lang w:bidi="ar-AE"/>
        </w:rPr>
        <w:t xml:space="preserve"> </w:t>
      </w:r>
      <w:r w:rsidRPr="00157454">
        <w:rPr>
          <w:rFonts w:ascii="Arial" w:hAnsi="Arial" w:cs="Arial"/>
          <w:sz w:val="20"/>
          <w:szCs w:val="20"/>
          <w:u w:color="000000"/>
          <w:rtl/>
          <w:lang w:val="en-GB" w:eastAsia="en-GB" w:bidi="ar-AE"/>
        </w:rPr>
        <w:t xml:space="preserve">وبالتالي </w:t>
      </w:r>
      <w:r>
        <w:rPr>
          <w:rFonts w:ascii="Arial" w:hAnsi="Arial" w:cs="Arial" w:hint="cs"/>
          <w:sz w:val="20"/>
          <w:szCs w:val="20"/>
          <w:u w:color="000000"/>
          <w:rtl/>
          <w:lang w:val="en-GB" w:eastAsia="en-GB" w:bidi="ar-AE"/>
        </w:rPr>
        <w:t>قد ي</w:t>
      </w:r>
      <w:r w:rsidRPr="00157454">
        <w:rPr>
          <w:rFonts w:ascii="Arial" w:hAnsi="Arial" w:cs="Arial"/>
          <w:sz w:val="20"/>
          <w:szCs w:val="20"/>
          <w:u w:color="000000"/>
          <w:rtl/>
          <w:lang w:val="en-GB" w:eastAsia="en-GB" w:bidi="ar-AE"/>
        </w:rPr>
        <w:t>جد الطرف الرابح في الدعوى أنه قد ساهم بنفسه في تعطيل إجراءات حل النزاع وذلك بسبب تمسكه أمام الهيئة بوجوب إصدار الحكم خلال الفترة الزمنية المتفق عليها.</w:t>
      </w:r>
    </w:p>
  </w:footnote>
  <w:footnote w:id="22">
    <w:p w:rsidR="00157454" w:rsidRDefault="00157454" w:rsidP="00157454">
      <w:pPr>
        <w:pStyle w:val="FootnoteText"/>
        <w:bidi/>
        <w:rPr>
          <w:rtl/>
          <w:lang w:bidi="ar-AE"/>
        </w:rPr>
      </w:pPr>
      <w:r>
        <w:rPr>
          <w:rStyle w:val="FootnoteReference"/>
        </w:rPr>
        <w:footnoteRef/>
      </w:r>
      <w:r>
        <w:rPr>
          <w:rFonts w:hint="cs"/>
          <w:rtl/>
        </w:rPr>
        <w:t xml:space="preserve"> </w:t>
      </w:r>
      <w:r w:rsidRPr="00157454">
        <w:rPr>
          <w:rtl/>
          <w:lang w:bidi="ar-AE"/>
        </w:rPr>
        <w:t xml:space="preserve">يتجه أغلب الفقه الدولي إلى تشجيع الاتجاه لربط موعد إصدار حكم التحكيم النهائي بموعد تاريخ اختتام الإجراءات كما هو الحال في المادة (63) من قواعد المنظمة العالمية للملكية الفكرية (الويبو – </w:t>
      </w:r>
      <w:r w:rsidRPr="00157454">
        <w:rPr>
          <w:lang w:bidi="ar-AE"/>
        </w:rPr>
        <w:t>WIPO</w:t>
      </w:r>
      <w:r w:rsidRPr="00157454">
        <w:rPr>
          <w:rtl/>
          <w:lang w:bidi="ar-AE"/>
        </w:rPr>
        <w:t xml:space="preserve">) التي سبق الإشارة إليها. </w:t>
      </w:r>
      <w:r>
        <w:rPr>
          <w:lang w:bidi="ar-A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54" w:rsidRPr="00B032E5" w:rsidRDefault="00157454" w:rsidP="00F302C3">
    <w:pPr>
      <w:bidi/>
      <w:ind w:left="-1080"/>
      <w:jc w:val="both"/>
      <w:rPr>
        <w:rFonts w:asciiTheme="minorBidi" w:hAnsiTheme="minorBidi" w:cstheme="minorBidi"/>
        <w:color w:val="17365D" w:themeColor="text2" w:themeShade="BF"/>
        <w:sz w:val="22"/>
        <w:szCs w:val="22"/>
        <w:rtl/>
        <w:lang w:bidi="ar-AE"/>
      </w:rPr>
    </w:pPr>
    <w:r w:rsidRPr="00B032E5">
      <w:rPr>
        <w:rFonts w:asciiTheme="minorBidi" w:hAnsiTheme="minorBidi" w:cstheme="minorBidi"/>
        <w:color w:val="17365D" w:themeColor="text2" w:themeShade="BF"/>
        <w:sz w:val="22"/>
        <w:szCs w:val="22"/>
        <w:rtl/>
        <w:lang w:bidi="ar-AE"/>
      </w:rPr>
      <w:t xml:space="preserve">ورقة عمل مقدمة </w:t>
    </w:r>
    <w:r w:rsidRPr="00B032E5">
      <w:rPr>
        <w:rFonts w:asciiTheme="minorBidi" w:hAnsiTheme="minorBidi" w:cstheme="minorBidi" w:hint="cs"/>
        <w:color w:val="17365D" w:themeColor="text2" w:themeShade="BF"/>
        <w:sz w:val="22"/>
        <w:szCs w:val="22"/>
        <w:rtl/>
        <w:lang w:bidi="ar-AE"/>
      </w:rPr>
      <w:t>في مؤتمر تعديل قواعد اليونسترال على ضوء تجربة ثلاثين عاماً نظرة إلى المستقبل</w:t>
    </w:r>
  </w:p>
  <w:p w:rsidR="00157454" w:rsidRDefault="00157454" w:rsidP="00F302C3">
    <w:pPr>
      <w:bidi/>
      <w:ind w:left="-1080"/>
      <w:jc w:val="both"/>
      <w:rPr>
        <w:rFonts w:asciiTheme="minorBidi" w:hAnsiTheme="minorBidi" w:cstheme="minorBidi"/>
        <w:color w:val="17365D" w:themeColor="text2" w:themeShade="BF"/>
        <w:sz w:val="22"/>
        <w:szCs w:val="22"/>
        <w:rtl/>
        <w:lang w:bidi="ar-AE"/>
      </w:rPr>
    </w:pPr>
    <w:r>
      <w:rPr>
        <w:rFonts w:asciiTheme="minorBidi" w:hAnsiTheme="minorBidi" w:cstheme="minorBidi" w:hint="cs"/>
        <w:color w:val="17365D" w:themeColor="text2" w:themeShade="BF"/>
        <w:sz w:val="22"/>
        <w:szCs w:val="22"/>
        <w:rtl/>
        <w:lang w:bidi="ar-AE"/>
      </w:rPr>
      <w:t>15-17 أبريل 2010</w:t>
    </w:r>
    <w:r w:rsidRPr="00B032E5">
      <w:rPr>
        <w:rFonts w:asciiTheme="minorBidi" w:hAnsiTheme="minorBidi" w:cstheme="minorBidi" w:hint="cs"/>
        <w:color w:val="17365D" w:themeColor="text2" w:themeShade="BF"/>
        <w:sz w:val="22"/>
        <w:szCs w:val="22"/>
        <w:rtl/>
        <w:lang w:bidi="ar-AE"/>
      </w:rPr>
      <w:t>، بيروت لبنان</w:t>
    </w:r>
  </w:p>
  <w:p w:rsidR="00157454" w:rsidRPr="00B032E5" w:rsidRDefault="00157454" w:rsidP="00F302C3">
    <w:pPr>
      <w:bidi/>
      <w:ind w:left="-1080"/>
      <w:jc w:val="both"/>
      <w:rPr>
        <w:rFonts w:asciiTheme="minorBidi" w:hAnsiTheme="minorBidi" w:cstheme="minorBidi"/>
        <w:color w:val="17365D" w:themeColor="text2" w:themeShade="BF"/>
        <w:sz w:val="22"/>
        <w:szCs w:val="22"/>
        <w:rtl/>
        <w:lang w:bidi="ar-AE"/>
      </w:rPr>
    </w:pPr>
    <w:r w:rsidRPr="00F302C3">
      <w:rPr>
        <w:rFonts w:asciiTheme="minorBidi" w:hAnsiTheme="minorBidi" w:cstheme="minorBidi" w:hint="cs"/>
        <w:color w:val="17365D" w:themeColor="text2" w:themeShade="BF"/>
        <w:sz w:val="22"/>
        <w:szCs w:val="22"/>
        <w:rtl/>
        <w:lang w:bidi="ar-AE"/>
      </w:rPr>
      <w:t>اليوم الثاني - الجلسة الثامنة</w:t>
    </w:r>
  </w:p>
  <w:p w:rsidR="00157454" w:rsidRDefault="001574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0EA"/>
    <w:multiLevelType w:val="hybridMultilevel"/>
    <w:tmpl w:val="44025DDA"/>
    <w:lvl w:ilvl="0" w:tplc="CD027386">
      <w:start w:val="1"/>
      <w:numFmt w:val="lowerLetter"/>
      <w:lvlText w:val="(%1)"/>
      <w:lvlJc w:val="left"/>
      <w:pPr>
        <w:ind w:left="795" w:hanging="435"/>
      </w:pPr>
      <w:rPr>
        <w:rFonts w:hint="default"/>
        <w:color w:val="3399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C7BBD"/>
    <w:multiLevelType w:val="hybridMultilevel"/>
    <w:tmpl w:val="615C828E"/>
    <w:lvl w:ilvl="0" w:tplc="A95E27B8">
      <w:start w:val="1"/>
      <w:numFmt w:val="decimal"/>
      <w:lvlText w:val="%1."/>
      <w:lvlJc w:val="left"/>
      <w:pPr>
        <w:tabs>
          <w:tab w:val="num" w:pos="720"/>
        </w:tabs>
        <w:ind w:left="720" w:hanging="360"/>
      </w:pPr>
      <w:rPr>
        <w:rFonts w:hint="cs"/>
      </w:rPr>
    </w:lvl>
    <w:lvl w:ilvl="1" w:tplc="EEE0D118">
      <w:start w:val="1"/>
      <w:numFmt w:val="arabicAlpha"/>
      <w:lvlText w:val="%2-"/>
      <w:lvlJc w:val="left"/>
      <w:pPr>
        <w:tabs>
          <w:tab w:val="num" w:pos="1440"/>
        </w:tabs>
        <w:ind w:left="1440" w:hanging="360"/>
      </w:pPr>
      <w:rPr>
        <w:rFonts w:hint="cs"/>
        <w:lang w:bidi="ar-A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43AFA"/>
    <w:multiLevelType w:val="hybridMultilevel"/>
    <w:tmpl w:val="A350C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B1CB4"/>
    <w:multiLevelType w:val="hybridMultilevel"/>
    <w:tmpl w:val="7D884480"/>
    <w:lvl w:ilvl="0" w:tplc="0EF65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E6436"/>
    <w:multiLevelType w:val="multilevel"/>
    <w:tmpl w:val="5456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E759E"/>
    <w:multiLevelType w:val="hybridMultilevel"/>
    <w:tmpl w:val="F29A88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C640E"/>
    <w:multiLevelType w:val="hybridMultilevel"/>
    <w:tmpl w:val="8D929634"/>
    <w:lvl w:ilvl="0" w:tplc="6EFAD7AC">
      <w:start w:val="2"/>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A062D"/>
    <w:multiLevelType w:val="hybridMultilevel"/>
    <w:tmpl w:val="C7F0CB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61FAC"/>
    <w:multiLevelType w:val="hybridMultilevel"/>
    <w:tmpl w:val="3B14F6A0"/>
    <w:lvl w:ilvl="0" w:tplc="A95E27B8">
      <w:start w:val="1"/>
      <w:numFmt w:val="decimal"/>
      <w:lvlText w:val="%1."/>
      <w:lvlJc w:val="left"/>
      <w:pPr>
        <w:tabs>
          <w:tab w:val="num" w:pos="720"/>
        </w:tabs>
        <w:ind w:left="720" w:hanging="360"/>
      </w:pPr>
      <w:rPr>
        <w:rFonts w:hint="cs"/>
      </w:rPr>
    </w:lvl>
    <w:lvl w:ilvl="1" w:tplc="1D5A7FF4">
      <w:start w:val="1"/>
      <w:numFmt w:val="arabicAlpha"/>
      <w:lvlText w:val="%2-"/>
      <w:lvlJc w:val="left"/>
      <w:pPr>
        <w:tabs>
          <w:tab w:val="num" w:pos="1440"/>
        </w:tabs>
        <w:ind w:left="1440" w:hanging="36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B826BF"/>
    <w:multiLevelType w:val="hybridMultilevel"/>
    <w:tmpl w:val="B11C0E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F07707"/>
    <w:multiLevelType w:val="hybridMultilevel"/>
    <w:tmpl w:val="14B4C3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D3882"/>
    <w:multiLevelType w:val="hybridMultilevel"/>
    <w:tmpl w:val="007A85EC"/>
    <w:lvl w:ilvl="0" w:tplc="1AD6F328">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3"/>
  </w:num>
  <w:num w:numId="2">
    <w:abstractNumId w:val="0"/>
  </w:num>
  <w:num w:numId="3">
    <w:abstractNumId w:val="11"/>
  </w:num>
  <w:num w:numId="4">
    <w:abstractNumId w:val="4"/>
  </w:num>
  <w:num w:numId="5">
    <w:abstractNumId w:val="2"/>
  </w:num>
  <w:num w:numId="6">
    <w:abstractNumId w:val="8"/>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2868"/>
    <w:rsid w:val="00012C4C"/>
    <w:rsid w:val="00022DA6"/>
    <w:rsid w:val="000273D4"/>
    <w:rsid w:val="00031919"/>
    <w:rsid w:val="00047CC8"/>
    <w:rsid w:val="000603CE"/>
    <w:rsid w:val="0008404D"/>
    <w:rsid w:val="00092F26"/>
    <w:rsid w:val="00093586"/>
    <w:rsid w:val="000A0B7C"/>
    <w:rsid w:val="000A1468"/>
    <w:rsid w:val="000B01FB"/>
    <w:rsid w:val="000B30A7"/>
    <w:rsid w:val="000C66B8"/>
    <w:rsid w:val="000C794D"/>
    <w:rsid w:val="00102868"/>
    <w:rsid w:val="001335A9"/>
    <w:rsid w:val="00142E49"/>
    <w:rsid w:val="001440CD"/>
    <w:rsid w:val="00157454"/>
    <w:rsid w:val="00160BA6"/>
    <w:rsid w:val="001B17D4"/>
    <w:rsid w:val="001B3357"/>
    <w:rsid w:val="001F246D"/>
    <w:rsid w:val="001F32B1"/>
    <w:rsid w:val="001F486D"/>
    <w:rsid w:val="0021153A"/>
    <w:rsid w:val="00223CA6"/>
    <w:rsid w:val="00225563"/>
    <w:rsid w:val="00230FDE"/>
    <w:rsid w:val="00240A95"/>
    <w:rsid w:val="002642B0"/>
    <w:rsid w:val="0026652B"/>
    <w:rsid w:val="002703BA"/>
    <w:rsid w:val="0027595D"/>
    <w:rsid w:val="00283576"/>
    <w:rsid w:val="00291034"/>
    <w:rsid w:val="00294987"/>
    <w:rsid w:val="002A0CD4"/>
    <w:rsid w:val="002A2CD1"/>
    <w:rsid w:val="002C5C03"/>
    <w:rsid w:val="002C750B"/>
    <w:rsid w:val="002D165C"/>
    <w:rsid w:val="002F3CF6"/>
    <w:rsid w:val="002F6B1A"/>
    <w:rsid w:val="00314FAD"/>
    <w:rsid w:val="00317931"/>
    <w:rsid w:val="0032281C"/>
    <w:rsid w:val="00324902"/>
    <w:rsid w:val="00325E0B"/>
    <w:rsid w:val="0035388D"/>
    <w:rsid w:val="00374F52"/>
    <w:rsid w:val="00383ECE"/>
    <w:rsid w:val="00390342"/>
    <w:rsid w:val="00391C74"/>
    <w:rsid w:val="00392D0A"/>
    <w:rsid w:val="003D0F39"/>
    <w:rsid w:val="003E1FAE"/>
    <w:rsid w:val="003E7AB1"/>
    <w:rsid w:val="003F359C"/>
    <w:rsid w:val="004074C3"/>
    <w:rsid w:val="00454DE6"/>
    <w:rsid w:val="00461C8F"/>
    <w:rsid w:val="004804BE"/>
    <w:rsid w:val="004D5D7C"/>
    <w:rsid w:val="004E4F18"/>
    <w:rsid w:val="00504645"/>
    <w:rsid w:val="00521CCB"/>
    <w:rsid w:val="00572DDE"/>
    <w:rsid w:val="005732D1"/>
    <w:rsid w:val="005801F6"/>
    <w:rsid w:val="0058515D"/>
    <w:rsid w:val="005A7409"/>
    <w:rsid w:val="005E7782"/>
    <w:rsid w:val="005F6049"/>
    <w:rsid w:val="00614913"/>
    <w:rsid w:val="00662707"/>
    <w:rsid w:val="00667E86"/>
    <w:rsid w:val="00674183"/>
    <w:rsid w:val="006911C0"/>
    <w:rsid w:val="006A7C43"/>
    <w:rsid w:val="006B3164"/>
    <w:rsid w:val="006B69DE"/>
    <w:rsid w:val="006D0809"/>
    <w:rsid w:val="006D37A2"/>
    <w:rsid w:val="006D6A4B"/>
    <w:rsid w:val="006E1049"/>
    <w:rsid w:val="006E66B3"/>
    <w:rsid w:val="00700E3D"/>
    <w:rsid w:val="0070268A"/>
    <w:rsid w:val="007305E2"/>
    <w:rsid w:val="00731DB9"/>
    <w:rsid w:val="007A5AD8"/>
    <w:rsid w:val="007A6E59"/>
    <w:rsid w:val="007B1340"/>
    <w:rsid w:val="007B6C2D"/>
    <w:rsid w:val="007F692A"/>
    <w:rsid w:val="0081083D"/>
    <w:rsid w:val="00811582"/>
    <w:rsid w:val="008117EE"/>
    <w:rsid w:val="00813A64"/>
    <w:rsid w:val="00817682"/>
    <w:rsid w:val="0082452F"/>
    <w:rsid w:val="00844E0C"/>
    <w:rsid w:val="0084776E"/>
    <w:rsid w:val="00862FCE"/>
    <w:rsid w:val="008641F3"/>
    <w:rsid w:val="00864E26"/>
    <w:rsid w:val="00875097"/>
    <w:rsid w:val="00885907"/>
    <w:rsid w:val="008A0330"/>
    <w:rsid w:val="008D5539"/>
    <w:rsid w:val="009025E2"/>
    <w:rsid w:val="00921A94"/>
    <w:rsid w:val="00930E81"/>
    <w:rsid w:val="0094342B"/>
    <w:rsid w:val="00955778"/>
    <w:rsid w:val="009677AF"/>
    <w:rsid w:val="009B6504"/>
    <w:rsid w:val="009F57C7"/>
    <w:rsid w:val="00A019F5"/>
    <w:rsid w:val="00A107CA"/>
    <w:rsid w:val="00A35268"/>
    <w:rsid w:val="00A3682F"/>
    <w:rsid w:val="00A473AA"/>
    <w:rsid w:val="00A523C1"/>
    <w:rsid w:val="00A57821"/>
    <w:rsid w:val="00A72C21"/>
    <w:rsid w:val="00A83A18"/>
    <w:rsid w:val="00A96EDE"/>
    <w:rsid w:val="00AC6DD3"/>
    <w:rsid w:val="00AD3A6F"/>
    <w:rsid w:val="00AE54D5"/>
    <w:rsid w:val="00B032E5"/>
    <w:rsid w:val="00B21926"/>
    <w:rsid w:val="00B25B95"/>
    <w:rsid w:val="00B3738C"/>
    <w:rsid w:val="00B478E1"/>
    <w:rsid w:val="00B64AC9"/>
    <w:rsid w:val="00B76C96"/>
    <w:rsid w:val="00B80F35"/>
    <w:rsid w:val="00B827A2"/>
    <w:rsid w:val="00B901C3"/>
    <w:rsid w:val="00BB1D87"/>
    <w:rsid w:val="00BB78F0"/>
    <w:rsid w:val="00C07D88"/>
    <w:rsid w:val="00C26EB9"/>
    <w:rsid w:val="00C33A78"/>
    <w:rsid w:val="00C363B6"/>
    <w:rsid w:val="00C80625"/>
    <w:rsid w:val="00C86BCE"/>
    <w:rsid w:val="00C93FDE"/>
    <w:rsid w:val="00CB7888"/>
    <w:rsid w:val="00CC02A2"/>
    <w:rsid w:val="00CC3C12"/>
    <w:rsid w:val="00CF0D0A"/>
    <w:rsid w:val="00D177D0"/>
    <w:rsid w:val="00D33652"/>
    <w:rsid w:val="00D35DBE"/>
    <w:rsid w:val="00D372A3"/>
    <w:rsid w:val="00D84DFD"/>
    <w:rsid w:val="00D8597F"/>
    <w:rsid w:val="00D96149"/>
    <w:rsid w:val="00DA59FC"/>
    <w:rsid w:val="00DF2AEC"/>
    <w:rsid w:val="00DF5D17"/>
    <w:rsid w:val="00E47EF0"/>
    <w:rsid w:val="00E57997"/>
    <w:rsid w:val="00E57A98"/>
    <w:rsid w:val="00E6514E"/>
    <w:rsid w:val="00E6666C"/>
    <w:rsid w:val="00E73BB3"/>
    <w:rsid w:val="00E74FAE"/>
    <w:rsid w:val="00E830BF"/>
    <w:rsid w:val="00EA12A0"/>
    <w:rsid w:val="00EA164E"/>
    <w:rsid w:val="00EA1CBC"/>
    <w:rsid w:val="00EB47D3"/>
    <w:rsid w:val="00EB4971"/>
    <w:rsid w:val="00EB5B4C"/>
    <w:rsid w:val="00F014CA"/>
    <w:rsid w:val="00F27027"/>
    <w:rsid w:val="00F302C3"/>
    <w:rsid w:val="00F3102A"/>
    <w:rsid w:val="00F4763C"/>
    <w:rsid w:val="00F53C91"/>
    <w:rsid w:val="00F919CF"/>
    <w:rsid w:val="00FB3614"/>
    <w:rsid w:val="00FC5C93"/>
    <w:rsid w:val="00FD4583"/>
    <w:rsid w:val="00FD5D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63"/>
    <w:rPr>
      <w:sz w:val="24"/>
      <w:szCs w:val="24"/>
    </w:rPr>
  </w:style>
  <w:style w:type="paragraph" w:styleId="Heading2">
    <w:name w:val="heading 2"/>
    <w:basedOn w:val="Normal"/>
    <w:next w:val="Normal"/>
    <w:link w:val="Heading2Char"/>
    <w:qFormat/>
    <w:rsid w:val="00C93FDE"/>
    <w:pPr>
      <w:keepNext/>
      <w:widowControl w:val="0"/>
      <w:bidi/>
      <w:jc w:val="lowKashida"/>
      <w:outlineLvl w:val="1"/>
    </w:pPr>
    <w:rPr>
      <w:rFonts w:cs="Simplified Arabic"/>
      <w:bCs/>
      <w:color w:val="000000"/>
      <w:sz w:val="28"/>
      <w:szCs w:val="28"/>
      <w:lang w:val="fr-FR"/>
    </w:rPr>
  </w:style>
  <w:style w:type="paragraph" w:styleId="Heading3">
    <w:name w:val="heading 3"/>
    <w:basedOn w:val="Normal"/>
    <w:next w:val="Normal"/>
    <w:link w:val="Heading3Char"/>
    <w:qFormat/>
    <w:rsid w:val="00662707"/>
    <w:pPr>
      <w:keepNext/>
      <w:spacing w:before="240" w:after="60"/>
      <w:jc w:val="both"/>
      <w:outlineLvl w:val="2"/>
    </w:pPr>
    <w:rPr>
      <w:rFonts w:ascii="Arial" w:hAnsi="Arial" w:cs="Arial"/>
      <w:b/>
      <w:bCs/>
      <w:sz w:val="26"/>
      <w:szCs w:val="26"/>
      <w:u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868"/>
    <w:pPr>
      <w:ind w:left="720"/>
      <w:contextualSpacing/>
    </w:pPr>
  </w:style>
  <w:style w:type="paragraph" w:styleId="NormalWeb">
    <w:name w:val="Normal (Web)"/>
    <w:basedOn w:val="Normal"/>
    <w:rsid w:val="001335A9"/>
    <w:pPr>
      <w:spacing w:before="100" w:beforeAutospacing="1" w:after="100" w:afterAutospacing="1"/>
    </w:pPr>
    <w:rPr>
      <w:rFonts w:ascii="Arial Unicode MS" w:eastAsia="Arial Unicode MS" w:hAnsi="Arial Unicode MS" w:cs="Arial Unicode MS"/>
      <w:color w:val="000000"/>
    </w:rPr>
  </w:style>
  <w:style w:type="character" w:styleId="Emphasis">
    <w:name w:val="Emphasis"/>
    <w:basedOn w:val="DefaultParagraphFont"/>
    <w:qFormat/>
    <w:rsid w:val="001335A9"/>
    <w:rPr>
      <w:i/>
      <w:iCs/>
    </w:rPr>
  </w:style>
  <w:style w:type="paragraph" w:styleId="BalloonText">
    <w:name w:val="Balloon Text"/>
    <w:basedOn w:val="Normal"/>
    <w:link w:val="BalloonTextChar"/>
    <w:uiPriority w:val="99"/>
    <w:semiHidden/>
    <w:unhideWhenUsed/>
    <w:rsid w:val="00A107CA"/>
    <w:rPr>
      <w:rFonts w:ascii="Tahoma" w:hAnsi="Tahoma" w:cs="Tahoma"/>
      <w:sz w:val="16"/>
      <w:szCs w:val="16"/>
    </w:rPr>
  </w:style>
  <w:style w:type="character" w:customStyle="1" w:styleId="BalloonTextChar">
    <w:name w:val="Balloon Text Char"/>
    <w:basedOn w:val="DefaultParagraphFont"/>
    <w:link w:val="BalloonText"/>
    <w:uiPriority w:val="99"/>
    <w:semiHidden/>
    <w:rsid w:val="00A107CA"/>
    <w:rPr>
      <w:rFonts w:ascii="Tahoma" w:hAnsi="Tahoma" w:cs="Tahoma"/>
      <w:sz w:val="16"/>
      <w:szCs w:val="16"/>
    </w:rPr>
  </w:style>
  <w:style w:type="character" w:styleId="Strong">
    <w:name w:val="Strong"/>
    <w:basedOn w:val="DefaultParagraphFont"/>
    <w:uiPriority w:val="22"/>
    <w:qFormat/>
    <w:rsid w:val="00C93FDE"/>
    <w:rPr>
      <w:b/>
      <w:bCs/>
    </w:rPr>
  </w:style>
  <w:style w:type="character" w:customStyle="1" w:styleId="Heading2Char">
    <w:name w:val="Heading 2 Char"/>
    <w:basedOn w:val="DefaultParagraphFont"/>
    <w:link w:val="Heading2"/>
    <w:rsid w:val="00C93FDE"/>
    <w:rPr>
      <w:rFonts w:cs="Simplified Arabic"/>
      <w:bCs/>
      <w:color w:val="000000"/>
      <w:sz w:val="28"/>
      <w:szCs w:val="28"/>
      <w:lang w:val="fr-FR"/>
    </w:rPr>
  </w:style>
  <w:style w:type="character" w:customStyle="1" w:styleId="Heading3Char">
    <w:name w:val="Heading 3 Char"/>
    <w:basedOn w:val="DefaultParagraphFont"/>
    <w:link w:val="Heading3"/>
    <w:rsid w:val="00662707"/>
    <w:rPr>
      <w:rFonts w:ascii="Arial" w:hAnsi="Arial" w:cs="Arial"/>
      <w:b/>
      <w:bCs/>
      <w:sz w:val="26"/>
      <w:szCs w:val="26"/>
      <w:u w:color="000000"/>
      <w:lang w:val="en-GB" w:eastAsia="en-GB"/>
    </w:rPr>
  </w:style>
  <w:style w:type="paragraph" w:styleId="FootnoteText">
    <w:name w:val="footnote text"/>
    <w:basedOn w:val="Normal"/>
    <w:link w:val="FootnoteTextChar"/>
    <w:semiHidden/>
    <w:rsid w:val="00662707"/>
    <w:pPr>
      <w:jc w:val="both"/>
    </w:pPr>
    <w:rPr>
      <w:rFonts w:ascii="Arial" w:hAnsi="Arial" w:cs="Arial"/>
      <w:sz w:val="20"/>
      <w:szCs w:val="20"/>
      <w:u w:color="000000"/>
      <w:lang w:val="en-GB" w:eastAsia="en-GB"/>
    </w:rPr>
  </w:style>
  <w:style w:type="character" w:customStyle="1" w:styleId="FootnoteTextChar">
    <w:name w:val="Footnote Text Char"/>
    <w:basedOn w:val="DefaultParagraphFont"/>
    <w:link w:val="FootnoteText"/>
    <w:semiHidden/>
    <w:rsid w:val="00662707"/>
    <w:rPr>
      <w:rFonts w:ascii="Arial" w:hAnsi="Arial" w:cs="Arial"/>
      <w:u w:color="000000"/>
      <w:lang w:val="en-GB" w:eastAsia="en-GB"/>
    </w:rPr>
  </w:style>
  <w:style w:type="character" w:styleId="FootnoteReference">
    <w:name w:val="footnote reference"/>
    <w:basedOn w:val="DefaultParagraphFont"/>
    <w:semiHidden/>
    <w:rsid w:val="00662707"/>
    <w:rPr>
      <w:vertAlign w:val="superscript"/>
    </w:rPr>
  </w:style>
  <w:style w:type="paragraph" w:styleId="BodyText">
    <w:name w:val="Body Text"/>
    <w:basedOn w:val="Normal"/>
    <w:link w:val="BodyTextChar"/>
    <w:rsid w:val="00B76C96"/>
    <w:pPr>
      <w:bidi/>
      <w:jc w:val="both"/>
    </w:pPr>
    <w:rPr>
      <w:sz w:val="32"/>
      <w:szCs w:val="32"/>
    </w:rPr>
  </w:style>
  <w:style w:type="character" w:customStyle="1" w:styleId="BodyTextChar">
    <w:name w:val="Body Text Char"/>
    <w:basedOn w:val="DefaultParagraphFont"/>
    <w:link w:val="BodyText"/>
    <w:rsid w:val="00B76C96"/>
    <w:rPr>
      <w:sz w:val="32"/>
      <w:szCs w:val="32"/>
    </w:rPr>
  </w:style>
  <w:style w:type="paragraph" w:styleId="Header">
    <w:name w:val="header"/>
    <w:basedOn w:val="Normal"/>
    <w:link w:val="HeaderChar"/>
    <w:uiPriority w:val="99"/>
    <w:unhideWhenUsed/>
    <w:rsid w:val="00B032E5"/>
    <w:pPr>
      <w:tabs>
        <w:tab w:val="center" w:pos="4320"/>
        <w:tab w:val="right" w:pos="8640"/>
      </w:tabs>
    </w:pPr>
  </w:style>
  <w:style w:type="character" w:customStyle="1" w:styleId="HeaderChar">
    <w:name w:val="Header Char"/>
    <w:basedOn w:val="DefaultParagraphFont"/>
    <w:link w:val="Header"/>
    <w:uiPriority w:val="99"/>
    <w:rsid w:val="00B032E5"/>
    <w:rPr>
      <w:sz w:val="24"/>
      <w:szCs w:val="24"/>
    </w:rPr>
  </w:style>
  <w:style w:type="paragraph" w:styleId="Footer">
    <w:name w:val="footer"/>
    <w:basedOn w:val="Normal"/>
    <w:link w:val="FooterChar"/>
    <w:uiPriority w:val="99"/>
    <w:unhideWhenUsed/>
    <w:rsid w:val="00B032E5"/>
    <w:pPr>
      <w:tabs>
        <w:tab w:val="center" w:pos="4320"/>
        <w:tab w:val="right" w:pos="8640"/>
      </w:tabs>
    </w:pPr>
  </w:style>
  <w:style w:type="character" w:customStyle="1" w:styleId="FooterChar">
    <w:name w:val="Footer Char"/>
    <w:basedOn w:val="DefaultParagraphFont"/>
    <w:link w:val="Footer"/>
    <w:uiPriority w:val="99"/>
    <w:rsid w:val="00B032E5"/>
    <w:rPr>
      <w:sz w:val="24"/>
      <w:szCs w:val="24"/>
    </w:rPr>
  </w:style>
  <w:style w:type="character" w:styleId="Hyperlink">
    <w:name w:val="Hyperlink"/>
    <w:basedOn w:val="DefaultParagraphFont"/>
    <w:uiPriority w:val="99"/>
    <w:unhideWhenUsed/>
    <w:rsid w:val="00F302C3"/>
    <w:rPr>
      <w:rFonts w:ascii="Verdana" w:hAnsi="Verdana" w:hint="default"/>
      <w:color w:val="000000"/>
      <w:u w:val="single"/>
    </w:rPr>
  </w:style>
</w:styles>
</file>

<file path=word/webSettings.xml><?xml version="1.0" encoding="utf-8"?>
<w:webSettings xmlns:r="http://schemas.openxmlformats.org/officeDocument/2006/relationships" xmlns:w="http://schemas.openxmlformats.org/wordprocessingml/2006/main">
  <w:divs>
    <w:div w:id="1847672063">
      <w:bodyDiv w:val="1"/>
      <w:marLeft w:val="0"/>
      <w:marRight w:val="0"/>
      <w:marTop w:val="0"/>
      <w:marBottom w:val="0"/>
      <w:divBdr>
        <w:top w:val="none" w:sz="0" w:space="0" w:color="auto"/>
        <w:left w:val="none" w:sz="0" w:space="0" w:color="auto"/>
        <w:bottom w:val="none" w:sz="0" w:space="0" w:color="auto"/>
        <w:right w:val="none" w:sz="0" w:space="0" w:color="auto"/>
      </w:divBdr>
      <w:divsChild>
        <w:div w:id="1741322501">
          <w:marLeft w:val="0"/>
          <w:marRight w:val="0"/>
          <w:marTop w:val="0"/>
          <w:marBottom w:val="0"/>
          <w:divBdr>
            <w:top w:val="none" w:sz="0" w:space="0" w:color="auto"/>
            <w:left w:val="none" w:sz="0" w:space="0" w:color="auto"/>
            <w:bottom w:val="none" w:sz="0" w:space="0" w:color="auto"/>
            <w:right w:val="none" w:sz="0" w:space="0" w:color="auto"/>
          </w:divBdr>
          <w:divsChild>
            <w:div w:id="2007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ationallawoffice.com/Newsletters/detail.aspx?g=65151147-0902-477a-95aa-bc6a899b33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45E7D-FB0D-4603-98E7-B0E52ABA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9</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S. Talhuni</dc:creator>
  <cp:keywords/>
  <dc:description/>
  <cp:lastModifiedBy>Hussam S. Talhuni</cp:lastModifiedBy>
  <cp:revision>57</cp:revision>
  <cp:lastPrinted>2010-04-12T09:21:00Z</cp:lastPrinted>
  <dcterms:created xsi:type="dcterms:W3CDTF">2010-04-05T06:25:00Z</dcterms:created>
  <dcterms:modified xsi:type="dcterms:W3CDTF">2010-11-29T10:25:00Z</dcterms:modified>
</cp:coreProperties>
</file>